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0EFD" w14:textId="4CBE10B6" w:rsidR="00407AA2" w:rsidRPr="00C808A5" w:rsidRDefault="00F4558F" w:rsidP="00CD4046">
      <w:pPr>
        <w:pStyle w:val="ListParagraph"/>
        <w:ind w:left="360"/>
        <w:jc w:val="both"/>
        <w:rPr>
          <w:b/>
        </w:rPr>
      </w:pPr>
      <w:r w:rsidRPr="00C808A5">
        <w:rPr>
          <w:b/>
        </w:rPr>
        <w:t>LISA</w:t>
      </w:r>
      <w:r w:rsidR="00407AA2" w:rsidRPr="00C808A5">
        <w:rPr>
          <w:b/>
        </w:rPr>
        <w:t xml:space="preserve"> 1. Õppekava vorm</w:t>
      </w:r>
    </w:p>
    <w:p w14:paraId="52DB25DD" w14:textId="572BB839" w:rsidR="00407AA2" w:rsidRDefault="00407AA2" w:rsidP="006E663C">
      <w:pPr>
        <w:jc w:val="both"/>
      </w:pPr>
    </w:p>
    <w:tbl>
      <w:tblPr>
        <w:tblStyle w:val="TableGrid"/>
        <w:tblW w:w="9617" w:type="dxa"/>
        <w:tblLook w:val="04A0" w:firstRow="1" w:lastRow="0" w:firstColumn="1" w:lastColumn="0" w:noHBand="0" w:noVBand="1"/>
      </w:tblPr>
      <w:tblGrid>
        <w:gridCol w:w="3114"/>
        <w:gridCol w:w="2106"/>
        <w:gridCol w:w="8"/>
        <w:gridCol w:w="2277"/>
        <w:gridCol w:w="2104"/>
        <w:gridCol w:w="8"/>
      </w:tblGrid>
      <w:tr w:rsidR="00407AA2" w14:paraId="63A6BFEE" w14:textId="4D596370" w:rsidTr="00C808A5">
        <w:tc>
          <w:tcPr>
            <w:tcW w:w="5228" w:type="dxa"/>
            <w:gridSpan w:val="3"/>
          </w:tcPr>
          <w:p w14:paraId="59E8A381" w14:textId="6E22779C" w:rsidR="00407AA2" w:rsidRPr="00C808A5" w:rsidRDefault="00407AA2" w:rsidP="006E663C">
            <w:pPr>
              <w:jc w:val="both"/>
              <w:rPr>
                <w:b/>
              </w:rPr>
            </w:pPr>
            <w:r w:rsidRPr="00C808A5">
              <w:rPr>
                <w:b/>
              </w:rPr>
              <w:t>Õppekava nimetus</w:t>
            </w:r>
          </w:p>
        </w:tc>
        <w:tc>
          <w:tcPr>
            <w:tcW w:w="4389" w:type="dxa"/>
            <w:gridSpan w:val="3"/>
          </w:tcPr>
          <w:p w14:paraId="79489E2B" w14:textId="7346D6F9" w:rsidR="00407AA2" w:rsidRDefault="00407AA2" w:rsidP="006E663C">
            <w:pPr>
              <w:jc w:val="both"/>
            </w:pPr>
            <w:r>
              <w:t>Tõstukijuhi koolitus</w:t>
            </w:r>
          </w:p>
        </w:tc>
      </w:tr>
      <w:tr w:rsidR="00407AA2" w14:paraId="3D2BEFC5" w14:textId="71E8D9B2" w:rsidTr="00C808A5">
        <w:tc>
          <w:tcPr>
            <w:tcW w:w="5228" w:type="dxa"/>
            <w:gridSpan w:val="3"/>
          </w:tcPr>
          <w:p w14:paraId="34676C9C" w14:textId="0D573970" w:rsidR="00407AA2" w:rsidRPr="00C808A5" w:rsidRDefault="00407AA2" w:rsidP="006E663C">
            <w:pPr>
              <w:jc w:val="both"/>
              <w:rPr>
                <w:b/>
              </w:rPr>
            </w:pPr>
            <w:r w:rsidRPr="00C808A5">
              <w:rPr>
                <w:b/>
              </w:rPr>
              <w:t>Õppekavarühm</w:t>
            </w:r>
          </w:p>
        </w:tc>
        <w:tc>
          <w:tcPr>
            <w:tcW w:w="4389" w:type="dxa"/>
            <w:gridSpan w:val="3"/>
          </w:tcPr>
          <w:p w14:paraId="0CF46818" w14:textId="5AF68162" w:rsidR="00407AA2" w:rsidRDefault="00E274E5" w:rsidP="006E663C">
            <w:pPr>
              <w:jc w:val="both"/>
            </w:pPr>
            <w:r>
              <w:t>Transporditeenused</w:t>
            </w:r>
          </w:p>
        </w:tc>
      </w:tr>
      <w:tr w:rsidR="00407AA2" w14:paraId="1B015398" w14:textId="174A1FE3" w:rsidTr="00C808A5">
        <w:tc>
          <w:tcPr>
            <w:tcW w:w="5228" w:type="dxa"/>
            <w:gridSpan w:val="3"/>
          </w:tcPr>
          <w:p w14:paraId="6B62566F" w14:textId="67ED0FB0" w:rsidR="00407AA2" w:rsidRPr="00C808A5" w:rsidRDefault="00407AA2" w:rsidP="006E663C">
            <w:pPr>
              <w:jc w:val="both"/>
              <w:rPr>
                <w:b/>
              </w:rPr>
            </w:pPr>
            <w:r w:rsidRPr="00C808A5">
              <w:rPr>
                <w:b/>
              </w:rPr>
              <w:t>Õpiväljundid</w:t>
            </w:r>
          </w:p>
        </w:tc>
        <w:tc>
          <w:tcPr>
            <w:tcW w:w="4389" w:type="dxa"/>
            <w:gridSpan w:val="3"/>
          </w:tcPr>
          <w:p w14:paraId="0A0FAF16" w14:textId="77777777" w:rsidR="00407AA2" w:rsidRDefault="00407AA2" w:rsidP="006E663C">
            <w:pPr>
              <w:jc w:val="both"/>
            </w:pPr>
            <w:r>
              <w:t xml:space="preserve">Koolituse läbinu: </w:t>
            </w:r>
          </w:p>
          <w:p w14:paraId="16BCA581" w14:textId="77777777" w:rsidR="00407AA2" w:rsidRDefault="00407AA2" w:rsidP="006E663C">
            <w:pPr>
              <w:jc w:val="both"/>
            </w:pPr>
            <w:r>
              <w:t xml:space="preserve">- omab ülevaadet erinevatest tõstukitest ja nende kasutamisest; </w:t>
            </w:r>
          </w:p>
          <w:p w14:paraId="5E25F66A" w14:textId="77777777" w:rsidR="00407AA2" w:rsidRDefault="00407AA2" w:rsidP="006E663C">
            <w:pPr>
              <w:jc w:val="both"/>
            </w:pPr>
            <w:r>
              <w:t xml:space="preserve">- tunneb erinevate tõstukite üldehitust ja igapäevast hooldust; </w:t>
            </w:r>
          </w:p>
          <w:p w14:paraId="716B3551" w14:textId="77777777" w:rsidR="00407AA2" w:rsidRDefault="00407AA2" w:rsidP="006E663C">
            <w:pPr>
              <w:jc w:val="both"/>
            </w:pPr>
            <w:r>
              <w:t xml:space="preserve">- tunneb töödeldava materjali ohutu töötlemise võtteid; </w:t>
            </w:r>
          </w:p>
          <w:p w14:paraId="38E96B73" w14:textId="77777777" w:rsidR="00407AA2" w:rsidRDefault="00407AA2" w:rsidP="006E663C">
            <w:pPr>
              <w:jc w:val="both"/>
            </w:pPr>
            <w:r>
              <w:t xml:space="preserve">- teostab tööoperatsioone kasutades ohutuid juhtimis- ja hooldamisvõtteid; </w:t>
            </w:r>
          </w:p>
          <w:p w14:paraId="6DCBDA8A" w14:textId="77777777" w:rsidR="00407AA2" w:rsidRDefault="00407AA2" w:rsidP="006E663C">
            <w:pPr>
              <w:jc w:val="both"/>
            </w:pPr>
            <w:r>
              <w:t xml:space="preserve">- tuvastab tööga seonduvaid ohtusid ja tegutseb nendele vastavalt; </w:t>
            </w:r>
          </w:p>
          <w:p w14:paraId="408BD013" w14:textId="77777777" w:rsidR="00407AA2" w:rsidRDefault="00407AA2" w:rsidP="006E663C">
            <w:pPr>
              <w:jc w:val="both"/>
            </w:pPr>
            <w:r>
              <w:t xml:space="preserve">- arvestab ilmastiku mõju töökohale ja töödeldavale materjalile; </w:t>
            </w:r>
          </w:p>
          <w:p w14:paraId="4EBA5121" w14:textId="77777777" w:rsidR="00407AA2" w:rsidRDefault="00407AA2" w:rsidP="006E663C">
            <w:pPr>
              <w:jc w:val="both"/>
            </w:pPr>
            <w:r>
              <w:t xml:space="preserve">- järgib töökaitse ja ohutustehnika nõudmisi masina käsitsemisel laadimis- ning transporditöödel; </w:t>
            </w:r>
          </w:p>
          <w:p w14:paraId="11B5FFAA" w14:textId="5CC72BDD" w:rsidR="00407AA2" w:rsidRDefault="00407AA2" w:rsidP="006E663C">
            <w:pPr>
              <w:jc w:val="both"/>
            </w:pPr>
            <w:r>
              <w:t>- omab teadmisi liikuvate töömasinatega töötamist käsitlevast seadusandlusest, turvavarustuse kasutamisest, tõstukijuhi kohustustest ja vastutusest.</w:t>
            </w:r>
          </w:p>
        </w:tc>
      </w:tr>
      <w:tr w:rsidR="00407AA2" w14:paraId="4DA1ADE8" w14:textId="0E1DD914" w:rsidTr="00C808A5">
        <w:tc>
          <w:tcPr>
            <w:tcW w:w="9617" w:type="dxa"/>
            <w:gridSpan w:val="6"/>
          </w:tcPr>
          <w:p w14:paraId="2A1D9036" w14:textId="16840A75" w:rsidR="00407AA2" w:rsidRPr="00C808A5" w:rsidRDefault="00407AA2" w:rsidP="006E663C">
            <w:pPr>
              <w:jc w:val="both"/>
              <w:rPr>
                <w:b/>
              </w:rPr>
            </w:pPr>
            <w:r w:rsidRPr="00C808A5">
              <w:rPr>
                <w:b/>
              </w:rPr>
              <w:t>Õppe sisu</w:t>
            </w:r>
          </w:p>
        </w:tc>
      </w:tr>
      <w:tr w:rsidR="00407AA2" w14:paraId="568B157E" w14:textId="4B322715" w:rsidTr="00C808A5">
        <w:trPr>
          <w:gridAfter w:val="1"/>
          <w:wAfter w:w="8" w:type="dxa"/>
        </w:trPr>
        <w:tc>
          <w:tcPr>
            <w:tcW w:w="3114" w:type="dxa"/>
          </w:tcPr>
          <w:p w14:paraId="4E997014" w14:textId="67D8FF3F" w:rsidR="00407AA2" w:rsidRPr="00C808A5" w:rsidRDefault="00407AA2" w:rsidP="006E663C">
            <w:pPr>
              <w:jc w:val="both"/>
              <w:rPr>
                <w:b/>
              </w:rPr>
            </w:pPr>
            <w:r w:rsidRPr="00C808A5">
              <w:rPr>
                <w:b/>
              </w:rPr>
              <w:t>Teema</w:t>
            </w:r>
          </w:p>
        </w:tc>
        <w:tc>
          <w:tcPr>
            <w:tcW w:w="2106" w:type="dxa"/>
          </w:tcPr>
          <w:p w14:paraId="07A67653" w14:textId="4B10E7AE" w:rsidR="00407AA2" w:rsidRPr="00C808A5" w:rsidRDefault="00407AA2" w:rsidP="006E663C">
            <w:pPr>
              <w:jc w:val="both"/>
              <w:rPr>
                <w:b/>
              </w:rPr>
            </w:pPr>
            <w:r w:rsidRPr="00C808A5">
              <w:rPr>
                <w:b/>
              </w:rPr>
              <w:t>Auditoorsete õppetundide maht</w:t>
            </w:r>
          </w:p>
        </w:tc>
        <w:tc>
          <w:tcPr>
            <w:tcW w:w="2285" w:type="dxa"/>
            <w:gridSpan w:val="2"/>
          </w:tcPr>
          <w:p w14:paraId="6F6D7E16" w14:textId="09B7028F" w:rsidR="00407AA2" w:rsidRPr="00C808A5" w:rsidRDefault="00407AA2" w:rsidP="006E663C">
            <w:pPr>
              <w:jc w:val="both"/>
              <w:rPr>
                <w:b/>
              </w:rPr>
            </w:pPr>
            <w:r w:rsidRPr="00C808A5">
              <w:rPr>
                <w:b/>
              </w:rPr>
              <w:t>Praktiliste õppetundide maht</w:t>
            </w:r>
          </w:p>
        </w:tc>
        <w:tc>
          <w:tcPr>
            <w:tcW w:w="2104" w:type="dxa"/>
          </w:tcPr>
          <w:p w14:paraId="5E1224B2" w14:textId="33697F10" w:rsidR="00407AA2" w:rsidRPr="00C808A5" w:rsidRDefault="00407AA2" w:rsidP="006E663C">
            <w:pPr>
              <w:jc w:val="both"/>
              <w:rPr>
                <w:b/>
              </w:rPr>
            </w:pPr>
            <w:r w:rsidRPr="00C808A5">
              <w:rPr>
                <w:b/>
              </w:rPr>
              <w:t>Sisu lühikirjeldus</w:t>
            </w:r>
          </w:p>
        </w:tc>
      </w:tr>
      <w:tr w:rsidR="00407AA2" w14:paraId="03B5D965" w14:textId="7916B938" w:rsidTr="00C808A5">
        <w:trPr>
          <w:gridAfter w:val="1"/>
          <w:wAfter w:w="8" w:type="dxa"/>
        </w:trPr>
        <w:tc>
          <w:tcPr>
            <w:tcW w:w="3114" w:type="dxa"/>
          </w:tcPr>
          <w:p w14:paraId="02C8C4C4" w14:textId="00D63E80" w:rsidR="00E274E5" w:rsidRPr="00E274E5" w:rsidRDefault="00407AA2" w:rsidP="00E274E5">
            <w:pPr>
              <w:spacing w:line="259" w:lineRule="auto"/>
              <w:jc w:val="both"/>
              <w:rPr>
                <w:rFonts w:asciiTheme="minorHAnsi" w:hAnsiTheme="minorHAnsi" w:cstheme="minorHAnsi"/>
              </w:rPr>
            </w:pPr>
            <w:r>
              <w:t>1.</w:t>
            </w:r>
            <w:r w:rsidR="00E274E5" w:rsidRPr="00E274E5">
              <w:rPr>
                <w:rFonts w:asciiTheme="minorHAnsi" w:eastAsia="ArialMT" w:hAnsiTheme="minorHAnsi" w:cstheme="minorHAnsi"/>
              </w:rPr>
              <w:t xml:space="preserve"> </w:t>
            </w:r>
            <w:r w:rsidR="00E274E5" w:rsidRPr="00E274E5">
              <w:rPr>
                <w:rFonts w:asciiTheme="minorHAnsi" w:eastAsia="ArialMT" w:hAnsiTheme="minorHAnsi" w:cstheme="minorHAnsi"/>
              </w:rPr>
              <w:t>Tõstukijuhtide tööd puudutavad õigusaktid;</w:t>
            </w:r>
          </w:p>
          <w:p w14:paraId="30C45439" w14:textId="6B314C72" w:rsidR="00407AA2" w:rsidRDefault="00407AA2" w:rsidP="006E663C">
            <w:pPr>
              <w:jc w:val="both"/>
            </w:pPr>
          </w:p>
        </w:tc>
        <w:tc>
          <w:tcPr>
            <w:tcW w:w="2106" w:type="dxa"/>
          </w:tcPr>
          <w:p w14:paraId="1F9CAB69" w14:textId="6ACA4C62" w:rsidR="00407AA2" w:rsidRDefault="00E274E5" w:rsidP="006E663C">
            <w:pPr>
              <w:jc w:val="both"/>
            </w:pPr>
            <w:r>
              <w:t>1</w:t>
            </w:r>
          </w:p>
        </w:tc>
        <w:tc>
          <w:tcPr>
            <w:tcW w:w="2285" w:type="dxa"/>
            <w:gridSpan w:val="2"/>
          </w:tcPr>
          <w:p w14:paraId="76DFD330" w14:textId="181603CE" w:rsidR="00407AA2" w:rsidRDefault="00407AA2" w:rsidP="006E663C">
            <w:pPr>
              <w:jc w:val="both"/>
            </w:pPr>
          </w:p>
        </w:tc>
        <w:tc>
          <w:tcPr>
            <w:tcW w:w="2104" w:type="dxa"/>
          </w:tcPr>
          <w:p w14:paraId="77CCA382" w14:textId="43A0D1FF" w:rsidR="00407AA2" w:rsidRDefault="00E274E5" w:rsidP="006E663C">
            <w:pPr>
              <w:jc w:val="both"/>
            </w:pPr>
            <w:r>
              <w:t>Ülevaade tõstuki ja tööohutusalasest seadusandlusest</w:t>
            </w:r>
          </w:p>
        </w:tc>
      </w:tr>
      <w:tr w:rsidR="00407AA2" w14:paraId="486822B9" w14:textId="00A9B056" w:rsidTr="00C808A5">
        <w:trPr>
          <w:gridAfter w:val="1"/>
          <w:wAfter w:w="8" w:type="dxa"/>
        </w:trPr>
        <w:tc>
          <w:tcPr>
            <w:tcW w:w="3114" w:type="dxa"/>
          </w:tcPr>
          <w:p w14:paraId="72176817" w14:textId="617207B5" w:rsidR="00E274E5" w:rsidRPr="00E274E5" w:rsidRDefault="00407AA2" w:rsidP="00E274E5">
            <w:pPr>
              <w:spacing w:line="259" w:lineRule="auto"/>
              <w:jc w:val="both"/>
              <w:rPr>
                <w:rFonts w:asciiTheme="minorHAnsi" w:hAnsiTheme="minorHAnsi" w:cstheme="minorHAnsi"/>
              </w:rPr>
            </w:pPr>
            <w:r>
              <w:t>2.</w:t>
            </w:r>
            <w:r w:rsidR="00E274E5" w:rsidRPr="00E274E5">
              <w:rPr>
                <w:rFonts w:asciiTheme="minorHAnsi" w:eastAsia="ArialMT" w:hAnsiTheme="minorHAnsi" w:cstheme="minorHAnsi"/>
              </w:rPr>
              <w:t xml:space="preserve"> </w:t>
            </w:r>
            <w:r w:rsidR="00E274E5" w:rsidRPr="00E274E5">
              <w:rPr>
                <w:rFonts w:asciiTheme="minorHAnsi" w:eastAsia="ArialMT" w:hAnsiTheme="minorHAnsi" w:cstheme="minorHAnsi"/>
              </w:rPr>
              <w:t>Isikukaitsevahendid ja ohutus;</w:t>
            </w:r>
          </w:p>
          <w:p w14:paraId="72619C07" w14:textId="07012F53" w:rsidR="00407AA2" w:rsidRDefault="00407AA2" w:rsidP="006E663C">
            <w:pPr>
              <w:jc w:val="both"/>
            </w:pPr>
          </w:p>
        </w:tc>
        <w:tc>
          <w:tcPr>
            <w:tcW w:w="2106" w:type="dxa"/>
          </w:tcPr>
          <w:p w14:paraId="433921A0" w14:textId="6DE14761" w:rsidR="00407AA2" w:rsidRDefault="00E274E5" w:rsidP="006E663C">
            <w:pPr>
              <w:jc w:val="both"/>
            </w:pPr>
            <w:r>
              <w:t>1</w:t>
            </w:r>
          </w:p>
        </w:tc>
        <w:tc>
          <w:tcPr>
            <w:tcW w:w="2285" w:type="dxa"/>
            <w:gridSpan w:val="2"/>
          </w:tcPr>
          <w:p w14:paraId="25ABBC6B" w14:textId="5868B01D" w:rsidR="00407AA2" w:rsidRDefault="00407AA2" w:rsidP="006E663C">
            <w:pPr>
              <w:jc w:val="both"/>
            </w:pPr>
          </w:p>
        </w:tc>
        <w:tc>
          <w:tcPr>
            <w:tcW w:w="2104" w:type="dxa"/>
          </w:tcPr>
          <w:p w14:paraId="08DE7B55" w14:textId="735E824F" w:rsidR="00407AA2" w:rsidRDefault="00E274E5" w:rsidP="006E663C">
            <w:pPr>
              <w:jc w:val="both"/>
            </w:pPr>
            <w:r>
              <w:t>Isikukaitsevahendite näidised, reeglid nende kasutamisel</w:t>
            </w:r>
          </w:p>
        </w:tc>
      </w:tr>
      <w:tr w:rsidR="00E274E5" w14:paraId="3624B2B6" w14:textId="77777777" w:rsidTr="00C808A5">
        <w:trPr>
          <w:gridAfter w:val="1"/>
          <w:wAfter w:w="8" w:type="dxa"/>
        </w:trPr>
        <w:tc>
          <w:tcPr>
            <w:tcW w:w="3114" w:type="dxa"/>
          </w:tcPr>
          <w:p w14:paraId="56F2EE0E" w14:textId="287EA445" w:rsidR="00E274E5" w:rsidRPr="00E274E5" w:rsidRDefault="00E274E5" w:rsidP="00E274E5">
            <w:pPr>
              <w:pStyle w:val="ListParagraph"/>
              <w:numPr>
                <w:ilvl w:val="0"/>
                <w:numId w:val="17"/>
              </w:numPr>
              <w:spacing w:line="259" w:lineRule="auto"/>
              <w:jc w:val="both"/>
              <w:rPr>
                <w:rFonts w:asciiTheme="minorHAnsi" w:hAnsiTheme="minorHAnsi" w:cstheme="minorHAnsi"/>
              </w:rPr>
            </w:pPr>
            <w:r w:rsidRPr="00E274E5">
              <w:rPr>
                <w:rFonts w:asciiTheme="minorHAnsi" w:eastAsia="ArialMT" w:hAnsiTheme="minorHAnsi" w:cstheme="minorHAnsi"/>
              </w:rPr>
              <w:t>Tõstukite alane väljaõppe kord ettevõttes, vastutus;</w:t>
            </w:r>
          </w:p>
          <w:p w14:paraId="182FE79B" w14:textId="77777777" w:rsidR="00E274E5" w:rsidRDefault="00E274E5" w:rsidP="00E274E5">
            <w:pPr>
              <w:spacing w:line="259" w:lineRule="auto"/>
              <w:jc w:val="both"/>
            </w:pPr>
          </w:p>
        </w:tc>
        <w:tc>
          <w:tcPr>
            <w:tcW w:w="2106" w:type="dxa"/>
          </w:tcPr>
          <w:p w14:paraId="00D4D5B7" w14:textId="767C5723" w:rsidR="00E274E5" w:rsidRDefault="00E274E5" w:rsidP="006E663C">
            <w:pPr>
              <w:jc w:val="both"/>
            </w:pPr>
            <w:r>
              <w:t>1</w:t>
            </w:r>
          </w:p>
        </w:tc>
        <w:tc>
          <w:tcPr>
            <w:tcW w:w="2285" w:type="dxa"/>
            <w:gridSpan w:val="2"/>
          </w:tcPr>
          <w:p w14:paraId="00178DFF" w14:textId="77777777" w:rsidR="00E274E5" w:rsidRDefault="00E274E5" w:rsidP="006E663C">
            <w:pPr>
              <w:jc w:val="both"/>
            </w:pPr>
          </w:p>
        </w:tc>
        <w:tc>
          <w:tcPr>
            <w:tcW w:w="2104" w:type="dxa"/>
          </w:tcPr>
          <w:p w14:paraId="22AF322D" w14:textId="37D2B52D" w:rsidR="00E274E5" w:rsidRDefault="00E274E5" w:rsidP="006E663C">
            <w:pPr>
              <w:jc w:val="both"/>
            </w:pPr>
            <w:r>
              <w:t>Väljaõppe regulatsioon ja meetodid</w:t>
            </w:r>
            <w:r w:rsidR="001B3BA4">
              <w:t>, vastutus</w:t>
            </w:r>
          </w:p>
        </w:tc>
      </w:tr>
      <w:tr w:rsidR="00E274E5" w14:paraId="2F889921" w14:textId="77777777" w:rsidTr="00C808A5">
        <w:trPr>
          <w:gridAfter w:val="1"/>
          <w:wAfter w:w="8" w:type="dxa"/>
        </w:trPr>
        <w:tc>
          <w:tcPr>
            <w:tcW w:w="3114" w:type="dxa"/>
          </w:tcPr>
          <w:p w14:paraId="0E07FF55" w14:textId="77777777" w:rsidR="00E274E5" w:rsidRPr="00E274E5" w:rsidRDefault="00E274E5" w:rsidP="00E274E5">
            <w:pPr>
              <w:pStyle w:val="ListParagraph"/>
              <w:numPr>
                <w:ilvl w:val="0"/>
                <w:numId w:val="17"/>
              </w:numPr>
              <w:spacing w:line="259" w:lineRule="auto"/>
              <w:jc w:val="both"/>
              <w:rPr>
                <w:rFonts w:asciiTheme="minorHAnsi" w:hAnsiTheme="minorHAnsi" w:cstheme="minorHAnsi"/>
              </w:rPr>
            </w:pPr>
            <w:r w:rsidRPr="00E274E5">
              <w:rPr>
                <w:rFonts w:asciiTheme="minorHAnsi" w:eastAsia="ArialMT" w:hAnsiTheme="minorHAnsi" w:cstheme="minorHAnsi"/>
              </w:rPr>
              <w:t>Tõstukite liigid ja nende ehitus;</w:t>
            </w:r>
          </w:p>
          <w:p w14:paraId="4854A971" w14:textId="77777777" w:rsidR="00E274E5" w:rsidRDefault="00E274E5" w:rsidP="00E274E5">
            <w:pPr>
              <w:spacing w:line="259" w:lineRule="auto"/>
              <w:jc w:val="both"/>
            </w:pPr>
          </w:p>
        </w:tc>
        <w:tc>
          <w:tcPr>
            <w:tcW w:w="2106" w:type="dxa"/>
          </w:tcPr>
          <w:p w14:paraId="72F536E1" w14:textId="1B27C025" w:rsidR="00E274E5" w:rsidRDefault="00E274E5" w:rsidP="006E663C">
            <w:pPr>
              <w:jc w:val="both"/>
            </w:pPr>
            <w:r>
              <w:t>2</w:t>
            </w:r>
          </w:p>
        </w:tc>
        <w:tc>
          <w:tcPr>
            <w:tcW w:w="2285" w:type="dxa"/>
            <w:gridSpan w:val="2"/>
          </w:tcPr>
          <w:p w14:paraId="444745FB" w14:textId="77777777" w:rsidR="00E274E5" w:rsidRDefault="00E274E5" w:rsidP="006E663C">
            <w:pPr>
              <w:jc w:val="both"/>
            </w:pPr>
          </w:p>
        </w:tc>
        <w:tc>
          <w:tcPr>
            <w:tcW w:w="2104" w:type="dxa"/>
          </w:tcPr>
          <w:p w14:paraId="7D548BEA" w14:textId="3C0C0863" w:rsidR="00E274E5" w:rsidRDefault="001B3BA4" w:rsidP="006E663C">
            <w:pPr>
              <w:jc w:val="both"/>
            </w:pPr>
            <w:r>
              <w:t>Erinevate tõstukite liikide kirjeldus (4 erinevat tüüpi)</w:t>
            </w:r>
          </w:p>
        </w:tc>
      </w:tr>
      <w:tr w:rsidR="00E274E5" w14:paraId="57B1B93B" w14:textId="77777777" w:rsidTr="00C808A5">
        <w:trPr>
          <w:gridAfter w:val="1"/>
          <w:wAfter w:w="8" w:type="dxa"/>
        </w:trPr>
        <w:tc>
          <w:tcPr>
            <w:tcW w:w="3114" w:type="dxa"/>
          </w:tcPr>
          <w:p w14:paraId="17BBB304" w14:textId="77777777" w:rsidR="00E274E5" w:rsidRPr="00E274E5" w:rsidRDefault="00E274E5" w:rsidP="00E274E5">
            <w:pPr>
              <w:pStyle w:val="ListParagraph"/>
              <w:numPr>
                <w:ilvl w:val="0"/>
                <w:numId w:val="17"/>
              </w:numPr>
              <w:spacing w:line="259" w:lineRule="auto"/>
              <w:jc w:val="both"/>
              <w:rPr>
                <w:rFonts w:asciiTheme="minorHAnsi" w:hAnsiTheme="minorHAnsi" w:cstheme="minorHAnsi"/>
              </w:rPr>
            </w:pPr>
            <w:r w:rsidRPr="00E274E5">
              <w:rPr>
                <w:rFonts w:asciiTheme="minorHAnsi" w:eastAsia="ArialMT" w:hAnsiTheme="minorHAnsi" w:cstheme="minorHAnsi"/>
              </w:rPr>
              <w:t>Tõstuki stabiilsus ja tasakaal;</w:t>
            </w:r>
          </w:p>
          <w:p w14:paraId="08A651CD" w14:textId="77777777" w:rsidR="00E274E5" w:rsidRDefault="00E274E5" w:rsidP="00E274E5">
            <w:pPr>
              <w:spacing w:line="259" w:lineRule="auto"/>
              <w:jc w:val="both"/>
            </w:pPr>
          </w:p>
        </w:tc>
        <w:tc>
          <w:tcPr>
            <w:tcW w:w="2106" w:type="dxa"/>
          </w:tcPr>
          <w:p w14:paraId="6F9CE229" w14:textId="68ABC7DA" w:rsidR="00E274E5" w:rsidRDefault="00E274E5" w:rsidP="006E663C">
            <w:pPr>
              <w:jc w:val="both"/>
            </w:pPr>
            <w:r>
              <w:t>1</w:t>
            </w:r>
          </w:p>
        </w:tc>
        <w:tc>
          <w:tcPr>
            <w:tcW w:w="2285" w:type="dxa"/>
            <w:gridSpan w:val="2"/>
          </w:tcPr>
          <w:p w14:paraId="709D440A" w14:textId="77777777" w:rsidR="00E274E5" w:rsidRDefault="00E274E5" w:rsidP="006E663C">
            <w:pPr>
              <w:jc w:val="both"/>
            </w:pPr>
          </w:p>
        </w:tc>
        <w:tc>
          <w:tcPr>
            <w:tcW w:w="2104" w:type="dxa"/>
          </w:tcPr>
          <w:p w14:paraId="5C482B4B" w14:textId="220D4318" w:rsidR="00E274E5" w:rsidRDefault="001B3BA4" w:rsidP="006E663C">
            <w:pPr>
              <w:jc w:val="both"/>
            </w:pPr>
            <w:r>
              <w:t>Tõstuki füüsikalised oamdused ja nendest lähtuvate parapeetrite analüüs</w:t>
            </w:r>
          </w:p>
        </w:tc>
      </w:tr>
      <w:tr w:rsidR="00E274E5" w14:paraId="2C92D224" w14:textId="77777777" w:rsidTr="00C808A5">
        <w:trPr>
          <w:gridAfter w:val="1"/>
          <w:wAfter w:w="8" w:type="dxa"/>
        </w:trPr>
        <w:tc>
          <w:tcPr>
            <w:tcW w:w="3114" w:type="dxa"/>
          </w:tcPr>
          <w:p w14:paraId="35A087CD" w14:textId="77777777" w:rsidR="00E274E5" w:rsidRPr="00E274E5" w:rsidRDefault="00E274E5" w:rsidP="00E274E5">
            <w:pPr>
              <w:pStyle w:val="ListParagraph"/>
              <w:numPr>
                <w:ilvl w:val="0"/>
                <w:numId w:val="17"/>
              </w:numPr>
              <w:spacing w:line="259" w:lineRule="auto"/>
              <w:jc w:val="both"/>
              <w:rPr>
                <w:rFonts w:asciiTheme="minorHAnsi" w:hAnsiTheme="minorHAnsi" w:cstheme="minorHAnsi"/>
              </w:rPr>
            </w:pPr>
            <w:r w:rsidRPr="00E274E5">
              <w:rPr>
                <w:rFonts w:asciiTheme="minorHAnsi" w:eastAsia="ArialMT" w:hAnsiTheme="minorHAnsi" w:cstheme="minorHAnsi"/>
              </w:rPr>
              <w:t>Tõstuki hooldamine ja korrashoid;</w:t>
            </w:r>
          </w:p>
          <w:p w14:paraId="08FF4D25" w14:textId="77777777" w:rsidR="00E274E5" w:rsidRDefault="00E274E5" w:rsidP="00E274E5">
            <w:pPr>
              <w:spacing w:line="259" w:lineRule="auto"/>
              <w:jc w:val="both"/>
            </w:pPr>
          </w:p>
        </w:tc>
        <w:tc>
          <w:tcPr>
            <w:tcW w:w="2106" w:type="dxa"/>
          </w:tcPr>
          <w:p w14:paraId="453F4C39" w14:textId="12BABADF" w:rsidR="00E274E5" w:rsidRDefault="00E274E5" w:rsidP="006E663C">
            <w:pPr>
              <w:jc w:val="both"/>
            </w:pPr>
            <w:r>
              <w:t>1</w:t>
            </w:r>
          </w:p>
        </w:tc>
        <w:tc>
          <w:tcPr>
            <w:tcW w:w="2285" w:type="dxa"/>
            <w:gridSpan w:val="2"/>
          </w:tcPr>
          <w:p w14:paraId="285C00FF" w14:textId="77777777" w:rsidR="00E274E5" w:rsidRDefault="00E274E5" w:rsidP="006E663C">
            <w:pPr>
              <w:jc w:val="both"/>
            </w:pPr>
          </w:p>
        </w:tc>
        <w:tc>
          <w:tcPr>
            <w:tcW w:w="2104" w:type="dxa"/>
          </w:tcPr>
          <w:p w14:paraId="6C9F0BC1" w14:textId="0EF1886D" w:rsidR="00E274E5" w:rsidRDefault="001B3BA4" w:rsidP="006E663C">
            <w:pPr>
              <w:jc w:val="both"/>
            </w:pPr>
            <w:r>
              <w:t>Hooldusgraafik ja vajalikud tegevused töö ajal, enne ja pärast tööd.</w:t>
            </w:r>
          </w:p>
        </w:tc>
      </w:tr>
      <w:tr w:rsidR="00E274E5" w14:paraId="7099C786" w14:textId="77777777" w:rsidTr="00C808A5">
        <w:trPr>
          <w:gridAfter w:val="1"/>
          <w:wAfter w:w="8" w:type="dxa"/>
        </w:trPr>
        <w:tc>
          <w:tcPr>
            <w:tcW w:w="3114" w:type="dxa"/>
          </w:tcPr>
          <w:p w14:paraId="6E49B424" w14:textId="77777777" w:rsidR="00E274E5" w:rsidRPr="00E274E5" w:rsidRDefault="00E274E5" w:rsidP="00E274E5">
            <w:pPr>
              <w:pStyle w:val="ListParagraph"/>
              <w:numPr>
                <w:ilvl w:val="0"/>
                <w:numId w:val="17"/>
              </w:numPr>
              <w:spacing w:line="259" w:lineRule="auto"/>
              <w:jc w:val="both"/>
              <w:rPr>
                <w:rFonts w:asciiTheme="minorHAnsi" w:hAnsiTheme="minorHAnsi" w:cstheme="minorHAnsi"/>
              </w:rPr>
            </w:pPr>
            <w:r w:rsidRPr="00E274E5">
              <w:rPr>
                <w:rFonts w:asciiTheme="minorHAnsi" w:eastAsia="ArialMT" w:hAnsiTheme="minorHAnsi" w:cstheme="minorHAnsi"/>
              </w:rPr>
              <w:t>Tõstukite lisaseadmed;</w:t>
            </w:r>
          </w:p>
          <w:p w14:paraId="383FD7FD" w14:textId="77777777" w:rsidR="00E274E5" w:rsidRDefault="00E274E5" w:rsidP="00E274E5">
            <w:pPr>
              <w:spacing w:line="259" w:lineRule="auto"/>
              <w:jc w:val="both"/>
            </w:pPr>
          </w:p>
        </w:tc>
        <w:tc>
          <w:tcPr>
            <w:tcW w:w="2106" w:type="dxa"/>
          </w:tcPr>
          <w:p w14:paraId="044DCDD2" w14:textId="209FB955" w:rsidR="00E274E5" w:rsidRDefault="00E274E5" w:rsidP="006E663C">
            <w:pPr>
              <w:jc w:val="both"/>
            </w:pPr>
            <w:r>
              <w:t>1</w:t>
            </w:r>
          </w:p>
        </w:tc>
        <w:tc>
          <w:tcPr>
            <w:tcW w:w="2285" w:type="dxa"/>
            <w:gridSpan w:val="2"/>
          </w:tcPr>
          <w:p w14:paraId="37DD9AA6" w14:textId="77777777" w:rsidR="00E274E5" w:rsidRDefault="00E274E5" w:rsidP="006E663C">
            <w:pPr>
              <w:jc w:val="both"/>
            </w:pPr>
          </w:p>
        </w:tc>
        <w:tc>
          <w:tcPr>
            <w:tcW w:w="2104" w:type="dxa"/>
          </w:tcPr>
          <w:p w14:paraId="4B82B655" w14:textId="0B991B75" w:rsidR="00E274E5" w:rsidRDefault="001B3BA4" w:rsidP="006E663C">
            <w:pPr>
              <w:jc w:val="both"/>
            </w:pPr>
            <w:r>
              <w:t>Erinevate lisaseadmete õpe</w:t>
            </w:r>
          </w:p>
        </w:tc>
      </w:tr>
      <w:tr w:rsidR="00E274E5" w14:paraId="742A47DF" w14:textId="77777777" w:rsidTr="00C808A5">
        <w:trPr>
          <w:gridAfter w:val="1"/>
          <w:wAfter w:w="8" w:type="dxa"/>
        </w:trPr>
        <w:tc>
          <w:tcPr>
            <w:tcW w:w="3114" w:type="dxa"/>
          </w:tcPr>
          <w:p w14:paraId="0CDB8AD0" w14:textId="40934887" w:rsidR="00E274E5" w:rsidRPr="00E274E5" w:rsidRDefault="00E274E5" w:rsidP="00E274E5">
            <w:pPr>
              <w:pStyle w:val="ListParagraph"/>
              <w:numPr>
                <w:ilvl w:val="0"/>
                <w:numId w:val="17"/>
              </w:numPr>
              <w:spacing w:line="259" w:lineRule="auto"/>
              <w:jc w:val="both"/>
              <w:rPr>
                <w:rFonts w:asciiTheme="minorHAnsi" w:hAnsiTheme="minorHAnsi" w:cstheme="minorHAnsi"/>
              </w:rPr>
            </w:pPr>
            <w:r w:rsidRPr="00E274E5">
              <w:rPr>
                <w:rFonts w:asciiTheme="minorHAnsi" w:eastAsia="ArialMT" w:hAnsiTheme="minorHAnsi" w:cstheme="minorHAnsi"/>
              </w:rPr>
              <w:lastRenderedPageBreak/>
              <w:t>Tõstmiste teostamine;</w:t>
            </w:r>
          </w:p>
        </w:tc>
        <w:tc>
          <w:tcPr>
            <w:tcW w:w="2106" w:type="dxa"/>
          </w:tcPr>
          <w:p w14:paraId="5D68FDBD" w14:textId="77777777" w:rsidR="00E274E5" w:rsidRDefault="00E274E5" w:rsidP="006E663C">
            <w:pPr>
              <w:jc w:val="both"/>
            </w:pPr>
          </w:p>
        </w:tc>
        <w:tc>
          <w:tcPr>
            <w:tcW w:w="2285" w:type="dxa"/>
            <w:gridSpan w:val="2"/>
          </w:tcPr>
          <w:p w14:paraId="1FDB33FF" w14:textId="68A9272E" w:rsidR="00E274E5" w:rsidRDefault="00E274E5" w:rsidP="006E663C">
            <w:pPr>
              <w:jc w:val="both"/>
            </w:pPr>
            <w:r>
              <w:t>8</w:t>
            </w:r>
          </w:p>
        </w:tc>
        <w:tc>
          <w:tcPr>
            <w:tcW w:w="2104" w:type="dxa"/>
          </w:tcPr>
          <w:p w14:paraId="37668C89" w14:textId="2E618E37" w:rsidR="00E274E5" w:rsidRDefault="001B3BA4" w:rsidP="006E663C">
            <w:pPr>
              <w:jc w:val="both"/>
            </w:pPr>
            <w:r>
              <w:t>Praktilised harjutused tõstukitega instruktori juhendamisel simuleeritud õpperajal ja kaupadega</w:t>
            </w:r>
          </w:p>
        </w:tc>
      </w:tr>
      <w:tr w:rsidR="00E274E5" w14:paraId="180C1809" w14:textId="77777777" w:rsidTr="00C808A5">
        <w:trPr>
          <w:gridAfter w:val="1"/>
          <w:wAfter w:w="8" w:type="dxa"/>
        </w:trPr>
        <w:tc>
          <w:tcPr>
            <w:tcW w:w="3114" w:type="dxa"/>
          </w:tcPr>
          <w:p w14:paraId="274ED7D7" w14:textId="02DFC077" w:rsidR="00E274E5" w:rsidRPr="00E274E5"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Veoseohutus, koormate kinnitus, liikumise füüsika</w:t>
            </w:r>
          </w:p>
        </w:tc>
        <w:tc>
          <w:tcPr>
            <w:tcW w:w="2106" w:type="dxa"/>
          </w:tcPr>
          <w:p w14:paraId="16BB1F89" w14:textId="2A95ADD3" w:rsidR="00E274E5" w:rsidRDefault="00E274E5" w:rsidP="006E663C">
            <w:pPr>
              <w:jc w:val="both"/>
            </w:pPr>
            <w:r>
              <w:t>2</w:t>
            </w:r>
          </w:p>
        </w:tc>
        <w:tc>
          <w:tcPr>
            <w:tcW w:w="2285" w:type="dxa"/>
            <w:gridSpan w:val="2"/>
          </w:tcPr>
          <w:p w14:paraId="23B588BD" w14:textId="77777777" w:rsidR="00E274E5" w:rsidRDefault="00E274E5" w:rsidP="006E663C">
            <w:pPr>
              <w:jc w:val="both"/>
            </w:pPr>
          </w:p>
        </w:tc>
        <w:tc>
          <w:tcPr>
            <w:tcW w:w="2104" w:type="dxa"/>
          </w:tcPr>
          <w:p w14:paraId="064B7675" w14:textId="68C89190" w:rsidR="00E274E5" w:rsidRDefault="001B3BA4" w:rsidP="006E663C">
            <w:pPr>
              <w:jc w:val="both"/>
            </w:pPr>
            <w:r>
              <w:t>Veoseohutse füüsika, kaupade paigutamine ja kinnitamine – põhipritsiibid</w:t>
            </w:r>
          </w:p>
        </w:tc>
      </w:tr>
      <w:tr w:rsidR="00E274E5" w14:paraId="03FB9675" w14:textId="77777777" w:rsidTr="00C808A5">
        <w:trPr>
          <w:gridAfter w:val="1"/>
          <w:wAfter w:w="8" w:type="dxa"/>
        </w:trPr>
        <w:tc>
          <w:tcPr>
            <w:tcW w:w="3114" w:type="dxa"/>
          </w:tcPr>
          <w:p w14:paraId="58877316" w14:textId="63D7345D" w:rsidR="00E274E5" w:rsidRPr="00E274E5"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Töökeskkonna ohud</w:t>
            </w:r>
          </w:p>
        </w:tc>
        <w:tc>
          <w:tcPr>
            <w:tcW w:w="2106" w:type="dxa"/>
          </w:tcPr>
          <w:p w14:paraId="5F56FF90" w14:textId="4B3A371E" w:rsidR="00E274E5" w:rsidRDefault="00E274E5" w:rsidP="006E663C">
            <w:pPr>
              <w:jc w:val="both"/>
            </w:pPr>
            <w:r>
              <w:t>1</w:t>
            </w:r>
          </w:p>
        </w:tc>
        <w:tc>
          <w:tcPr>
            <w:tcW w:w="2285" w:type="dxa"/>
            <w:gridSpan w:val="2"/>
          </w:tcPr>
          <w:p w14:paraId="279718B9" w14:textId="77777777" w:rsidR="00E274E5" w:rsidRDefault="00E274E5" w:rsidP="006E663C">
            <w:pPr>
              <w:jc w:val="both"/>
            </w:pPr>
          </w:p>
        </w:tc>
        <w:tc>
          <w:tcPr>
            <w:tcW w:w="2104" w:type="dxa"/>
          </w:tcPr>
          <w:p w14:paraId="6A9C29C7" w14:textId="40FAD214" w:rsidR="00E274E5" w:rsidRDefault="001B3BA4" w:rsidP="006E663C">
            <w:pPr>
              <w:jc w:val="both"/>
            </w:pPr>
            <w:r>
              <w:t>Ülevaade erinevates töökeskkondadest ning seal varitsevatest ohtudest ja nende tuvastamine</w:t>
            </w:r>
          </w:p>
        </w:tc>
      </w:tr>
      <w:tr w:rsidR="00E274E5" w14:paraId="7FE8BE1F" w14:textId="77777777" w:rsidTr="00C808A5">
        <w:trPr>
          <w:gridAfter w:val="1"/>
          <w:wAfter w:w="8" w:type="dxa"/>
        </w:trPr>
        <w:tc>
          <w:tcPr>
            <w:tcW w:w="3114" w:type="dxa"/>
          </w:tcPr>
          <w:p w14:paraId="336320C4" w14:textId="1A4B9950" w:rsidR="00E274E5" w:rsidRPr="00E274E5"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Tööõnnetuste ennetamine</w:t>
            </w:r>
          </w:p>
        </w:tc>
        <w:tc>
          <w:tcPr>
            <w:tcW w:w="2106" w:type="dxa"/>
          </w:tcPr>
          <w:p w14:paraId="7CECC64F" w14:textId="13614DF9" w:rsidR="00E274E5" w:rsidRDefault="00E274E5" w:rsidP="006E663C">
            <w:pPr>
              <w:jc w:val="both"/>
            </w:pPr>
            <w:r>
              <w:t>1</w:t>
            </w:r>
          </w:p>
        </w:tc>
        <w:tc>
          <w:tcPr>
            <w:tcW w:w="2285" w:type="dxa"/>
            <w:gridSpan w:val="2"/>
          </w:tcPr>
          <w:p w14:paraId="2280AD00" w14:textId="77777777" w:rsidR="00E274E5" w:rsidRDefault="00E274E5" w:rsidP="006E663C">
            <w:pPr>
              <w:jc w:val="both"/>
            </w:pPr>
          </w:p>
        </w:tc>
        <w:tc>
          <w:tcPr>
            <w:tcW w:w="2104" w:type="dxa"/>
          </w:tcPr>
          <w:p w14:paraId="3D79ACD8" w14:textId="2803F15C" w:rsidR="00E274E5" w:rsidRDefault="001B3BA4" w:rsidP="006E663C">
            <w:pPr>
              <w:jc w:val="both"/>
            </w:pPr>
            <w:r>
              <w:t>Tööõnnetuste analüüs ja ärahoidmise meetodid</w:t>
            </w:r>
          </w:p>
        </w:tc>
      </w:tr>
      <w:tr w:rsidR="00E274E5" w14:paraId="6EEF4CF7" w14:textId="77777777" w:rsidTr="00C808A5">
        <w:trPr>
          <w:gridAfter w:val="1"/>
          <w:wAfter w:w="8" w:type="dxa"/>
        </w:trPr>
        <w:tc>
          <w:tcPr>
            <w:tcW w:w="3114" w:type="dxa"/>
          </w:tcPr>
          <w:p w14:paraId="27273D49" w14:textId="2C1ADA65" w:rsidR="00E274E5" w:rsidRPr="00E274E5"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Tõstuki ohutu juhtimine</w:t>
            </w:r>
          </w:p>
        </w:tc>
        <w:tc>
          <w:tcPr>
            <w:tcW w:w="2106" w:type="dxa"/>
          </w:tcPr>
          <w:p w14:paraId="2766E7BF" w14:textId="77777777" w:rsidR="00E274E5" w:rsidRDefault="00E274E5" w:rsidP="006E663C">
            <w:pPr>
              <w:jc w:val="both"/>
            </w:pPr>
          </w:p>
        </w:tc>
        <w:tc>
          <w:tcPr>
            <w:tcW w:w="2285" w:type="dxa"/>
            <w:gridSpan w:val="2"/>
          </w:tcPr>
          <w:p w14:paraId="31D55624" w14:textId="3C50F9CF" w:rsidR="00E274E5" w:rsidRDefault="00E274E5" w:rsidP="006E663C">
            <w:pPr>
              <w:jc w:val="both"/>
            </w:pPr>
            <w:r>
              <w:t>8</w:t>
            </w:r>
          </w:p>
        </w:tc>
        <w:tc>
          <w:tcPr>
            <w:tcW w:w="2104" w:type="dxa"/>
          </w:tcPr>
          <w:p w14:paraId="60566F0E" w14:textId="6434BC2D" w:rsidR="00E274E5" w:rsidRDefault="001B3BA4" w:rsidP="006E663C">
            <w:pPr>
              <w:jc w:val="both"/>
            </w:pPr>
            <w:r>
              <w:t>Praktilised harjutuse tõstukitel instruktori juhendamisel nelja erineva tõstukiga. Liiklemine laos ja territooriumil.</w:t>
            </w:r>
          </w:p>
        </w:tc>
      </w:tr>
      <w:tr w:rsidR="00E274E5" w14:paraId="445C5178" w14:textId="77777777" w:rsidTr="00C808A5">
        <w:trPr>
          <w:gridAfter w:val="1"/>
          <w:wAfter w:w="8" w:type="dxa"/>
        </w:trPr>
        <w:tc>
          <w:tcPr>
            <w:tcW w:w="3114" w:type="dxa"/>
          </w:tcPr>
          <w:p w14:paraId="5801F27A" w14:textId="537C4EF8" w:rsidR="00E274E5" w:rsidRPr="00E274E5"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Tõstmiseks mitte sobivate lastide eristamine</w:t>
            </w:r>
          </w:p>
        </w:tc>
        <w:tc>
          <w:tcPr>
            <w:tcW w:w="2106" w:type="dxa"/>
          </w:tcPr>
          <w:p w14:paraId="5DC01E4A" w14:textId="16F8F54B" w:rsidR="00E274E5" w:rsidRDefault="00E274E5" w:rsidP="006E663C">
            <w:pPr>
              <w:jc w:val="both"/>
            </w:pPr>
            <w:r>
              <w:t>1</w:t>
            </w:r>
          </w:p>
        </w:tc>
        <w:tc>
          <w:tcPr>
            <w:tcW w:w="2285" w:type="dxa"/>
            <w:gridSpan w:val="2"/>
          </w:tcPr>
          <w:p w14:paraId="2E56F345" w14:textId="77777777" w:rsidR="00E274E5" w:rsidRDefault="00E274E5" w:rsidP="006E663C">
            <w:pPr>
              <w:jc w:val="both"/>
            </w:pPr>
          </w:p>
        </w:tc>
        <w:tc>
          <w:tcPr>
            <w:tcW w:w="2104" w:type="dxa"/>
          </w:tcPr>
          <w:p w14:paraId="58BF779B" w14:textId="0BDF2CB9" w:rsidR="00E274E5" w:rsidRDefault="001B3BA4" w:rsidP="006E663C">
            <w:pPr>
              <w:jc w:val="both"/>
            </w:pPr>
            <w:r>
              <w:t>Erinevate kaupade tõstmise analüüs</w:t>
            </w:r>
          </w:p>
        </w:tc>
      </w:tr>
      <w:tr w:rsidR="00E274E5" w14:paraId="445B666B" w14:textId="77777777" w:rsidTr="00C808A5">
        <w:trPr>
          <w:gridAfter w:val="1"/>
          <w:wAfter w:w="8" w:type="dxa"/>
        </w:trPr>
        <w:tc>
          <w:tcPr>
            <w:tcW w:w="3114" w:type="dxa"/>
          </w:tcPr>
          <w:p w14:paraId="17CE32B7" w14:textId="65CADC58" w:rsidR="00E274E5" w:rsidRPr="00E274E5"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Ohutusjuhendid, kasutusjuhendid</w:t>
            </w:r>
          </w:p>
        </w:tc>
        <w:tc>
          <w:tcPr>
            <w:tcW w:w="2106" w:type="dxa"/>
          </w:tcPr>
          <w:p w14:paraId="5C7C5040" w14:textId="67E6FBAF" w:rsidR="00E274E5" w:rsidRDefault="00E274E5" w:rsidP="006E663C">
            <w:pPr>
              <w:jc w:val="both"/>
            </w:pPr>
            <w:r>
              <w:t>1</w:t>
            </w:r>
          </w:p>
        </w:tc>
        <w:tc>
          <w:tcPr>
            <w:tcW w:w="2285" w:type="dxa"/>
            <w:gridSpan w:val="2"/>
          </w:tcPr>
          <w:p w14:paraId="281F82D0" w14:textId="77777777" w:rsidR="00E274E5" w:rsidRDefault="00E274E5" w:rsidP="006E663C">
            <w:pPr>
              <w:jc w:val="both"/>
            </w:pPr>
          </w:p>
        </w:tc>
        <w:tc>
          <w:tcPr>
            <w:tcW w:w="2104" w:type="dxa"/>
          </w:tcPr>
          <w:p w14:paraId="5BEA3E0D" w14:textId="6E188F5C" w:rsidR="00E274E5" w:rsidRDefault="001B3BA4" w:rsidP="006E663C">
            <w:pPr>
              <w:jc w:val="both"/>
            </w:pPr>
            <w:r>
              <w:t>Ohutus- ja kasutusjuhenditega tuvumine iga tõstukiliigi kohta eraldi.</w:t>
            </w:r>
          </w:p>
        </w:tc>
      </w:tr>
      <w:tr w:rsidR="00E274E5" w14:paraId="42D034E3" w14:textId="77777777" w:rsidTr="00C808A5">
        <w:trPr>
          <w:gridAfter w:val="1"/>
          <w:wAfter w:w="8" w:type="dxa"/>
        </w:trPr>
        <w:tc>
          <w:tcPr>
            <w:tcW w:w="3114" w:type="dxa"/>
          </w:tcPr>
          <w:p w14:paraId="38E6D69E" w14:textId="5DE6525D" w:rsidR="00E274E5" w:rsidRPr="00E274E5"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Riske ennetava mõtteviisi kujundamine</w:t>
            </w:r>
          </w:p>
        </w:tc>
        <w:tc>
          <w:tcPr>
            <w:tcW w:w="2106" w:type="dxa"/>
          </w:tcPr>
          <w:p w14:paraId="0AC447DD" w14:textId="235266AE" w:rsidR="00E274E5" w:rsidRDefault="00E274E5" w:rsidP="006E663C">
            <w:pPr>
              <w:jc w:val="both"/>
            </w:pPr>
            <w:r>
              <w:t>1</w:t>
            </w:r>
          </w:p>
        </w:tc>
        <w:tc>
          <w:tcPr>
            <w:tcW w:w="2285" w:type="dxa"/>
            <w:gridSpan w:val="2"/>
          </w:tcPr>
          <w:p w14:paraId="2705A24F" w14:textId="77777777" w:rsidR="00E274E5" w:rsidRDefault="00E274E5" w:rsidP="006E663C">
            <w:pPr>
              <w:jc w:val="both"/>
            </w:pPr>
          </w:p>
        </w:tc>
        <w:tc>
          <w:tcPr>
            <w:tcW w:w="2104" w:type="dxa"/>
          </w:tcPr>
          <w:p w14:paraId="1E306CF2" w14:textId="73BBC96F" w:rsidR="00E274E5" w:rsidRDefault="001B3BA4" w:rsidP="006E663C">
            <w:pPr>
              <w:jc w:val="both"/>
            </w:pPr>
            <w:r>
              <w:t>Kaitsliku juhtimise põhiprintsiibid</w:t>
            </w:r>
          </w:p>
        </w:tc>
      </w:tr>
      <w:tr w:rsidR="00E274E5" w14:paraId="0B2F71E8" w14:textId="77777777" w:rsidTr="00C808A5">
        <w:trPr>
          <w:gridAfter w:val="1"/>
          <w:wAfter w:w="8" w:type="dxa"/>
        </w:trPr>
        <w:tc>
          <w:tcPr>
            <w:tcW w:w="3114" w:type="dxa"/>
          </w:tcPr>
          <w:p w14:paraId="2B51B031" w14:textId="3C52FC2C" w:rsidR="00E274E5" w:rsidRPr="00BC6FEB" w:rsidRDefault="00E274E5" w:rsidP="00E274E5">
            <w:pPr>
              <w:pStyle w:val="ListParagraph"/>
              <w:numPr>
                <w:ilvl w:val="0"/>
                <w:numId w:val="17"/>
              </w:numPr>
              <w:spacing w:line="259" w:lineRule="auto"/>
              <w:jc w:val="both"/>
              <w:rPr>
                <w:rFonts w:asciiTheme="minorHAnsi" w:eastAsia="ArialMT" w:hAnsiTheme="minorHAnsi" w:cstheme="minorHAnsi"/>
              </w:rPr>
            </w:pPr>
            <w:r w:rsidRPr="00BC6FEB">
              <w:rPr>
                <w:rFonts w:asciiTheme="minorHAnsi" w:eastAsia="ArialMT" w:hAnsiTheme="minorHAnsi" w:cstheme="minorHAnsi"/>
              </w:rPr>
              <w:t>Enamlevinud õnnetuste põhjused ja analüüs</w:t>
            </w:r>
          </w:p>
        </w:tc>
        <w:tc>
          <w:tcPr>
            <w:tcW w:w="2106" w:type="dxa"/>
          </w:tcPr>
          <w:p w14:paraId="77E10666" w14:textId="2B39EF96" w:rsidR="00E274E5" w:rsidRDefault="00E274E5" w:rsidP="006E663C">
            <w:pPr>
              <w:jc w:val="both"/>
            </w:pPr>
            <w:r>
              <w:t>1</w:t>
            </w:r>
          </w:p>
        </w:tc>
        <w:tc>
          <w:tcPr>
            <w:tcW w:w="2285" w:type="dxa"/>
            <w:gridSpan w:val="2"/>
          </w:tcPr>
          <w:p w14:paraId="0EBF8143" w14:textId="77777777" w:rsidR="00E274E5" w:rsidRDefault="00E274E5" w:rsidP="006E663C">
            <w:pPr>
              <w:jc w:val="both"/>
            </w:pPr>
          </w:p>
        </w:tc>
        <w:tc>
          <w:tcPr>
            <w:tcW w:w="2104" w:type="dxa"/>
          </w:tcPr>
          <w:p w14:paraId="63CEAF7E" w14:textId="6DDEF789" w:rsidR="00E274E5" w:rsidRDefault="001B3BA4" w:rsidP="006E663C">
            <w:pPr>
              <w:jc w:val="both"/>
            </w:pPr>
            <w:r>
              <w:t>Reaalselt tõstukitega juhtunud tööõnnetuste analüüs</w:t>
            </w:r>
          </w:p>
        </w:tc>
      </w:tr>
      <w:tr w:rsidR="00E274E5" w14:paraId="657FA56F" w14:textId="77777777" w:rsidTr="00C808A5">
        <w:trPr>
          <w:gridAfter w:val="1"/>
          <w:wAfter w:w="8" w:type="dxa"/>
        </w:trPr>
        <w:tc>
          <w:tcPr>
            <w:tcW w:w="3114" w:type="dxa"/>
          </w:tcPr>
          <w:p w14:paraId="528E3BC3" w14:textId="45661765" w:rsidR="00E274E5" w:rsidRDefault="001B3BA4" w:rsidP="00E274E5">
            <w:pPr>
              <w:spacing w:line="259" w:lineRule="auto"/>
              <w:jc w:val="both"/>
            </w:pPr>
            <w:r>
              <w:t>KOKKU</w:t>
            </w:r>
          </w:p>
        </w:tc>
        <w:tc>
          <w:tcPr>
            <w:tcW w:w="2106" w:type="dxa"/>
          </w:tcPr>
          <w:p w14:paraId="35978820" w14:textId="207AD238" w:rsidR="00E274E5" w:rsidRDefault="001B3BA4" w:rsidP="006E663C">
            <w:pPr>
              <w:jc w:val="both"/>
            </w:pPr>
            <w:r>
              <w:t>16</w:t>
            </w:r>
          </w:p>
        </w:tc>
        <w:tc>
          <w:tcPr>
            <w:tcW w:w="2285" w:type="dxa"/>
            <w:gridSpan w:val="2"/>
          </w:tcPr>
          <w:p w14:paraId="114DF6C4" w14:textId="7130EA82" w:rsidR="00E274E5" w:rsidRDefault="001B3BA4" w:rsidP="006E663C">
            <w:pPr>
              <w:jc w:val="both"/>
            </w:pPr>
            <w:r>
              <w:t>16</w:t>
            </w:r>
          </w:p>
        </w:tc>
        <w:tc>
          <w:tcPr>
            <w:tcW w:w="2104" w:type="dxa"/>
          </w:tcPr>
          <w:p w14:paraId="77006716" w14:textId="77777777" w:rsidR="00E274E5" w:rsidRDefault="00E274E5" w:rsidP="006E663C">
            <w:pPr>
              <w:jc w:val="both"/>
            </w:pPr>
          </w:p>
        </w:tc>
      </w:tr>
      <w:tr w:rsidR="00E274E5" w14:paraId="0A509C1B" w14:textId="77777777" w:rsidTr="00C808A5">
        <w:trPr>
          <w:gridAfter w:val="1"/>
          <w:wAfter w:w="8" w:type="dxa"/>
        </w:trPr>
        <w:tc>
          <w:tcPr>
            <w:tcW w:w="3114" w:type="dxa"/>
          </w:tcPr>
          <w:p w14:paraId="39DF27D2" w14:textId="77777777" w:rsidR="00E274E5" w:rsidRDefault="00E274E5" w:rsidP="00E274E5">
            <w:pPr>
              <w:spacing w:line="259" w:lineRule="auto"/>
              <w:jc w:val="both"/>
            </w:pPr>
          </w:p>
        </w:tc>
        <w:tc>
          <w:tcPr>
            <w:tcW w:w="2106" w:type="dxa"/>
          </w:tcPr>
          <w:p w14:paraId="410773D6" w14:textId="77777777" w:rsidR="00E274E5" w:rsidRDefault="00E274E5" w:rsidP="006E663C">
            <w:pPr>
              <w:jc w:val="both"/>
            </w:pPr>
          </w:p>
        </w:tc>
        <w:tc>
          <w:tcPr>
            <w:tcW w:w="2285" w:type="dxa"/>
            <w:gridSpan w:val="2"/>
          </w:tcPr>
          <w:p w14:paraId="55F3BCB2" w14:textId="77777777" w:rsidR="00E274E5" w:rsidRDefault="00E274E5" w:rsidP="006E663C">
            <w:pPr>
              <w:jc w:val="both"/>
            </w:pPr>
          </w:p>
        </w:tc>
        <w:tc>
          <w:tcPr>
            <w:tcW w:w="2104" w:type="dxa"/>
          </w:tcPr>
          <w:p w14:paraId="029ADE59" w14:textId="77777777" w:rsidR="00E274E5" w:rsidRDefault="00E274E5" w:rsidP="006E663C">
            <w:pPr>
              <w:jc w:val="both"/>
            </w:pPr>
          </w:p>
        </w:tc>
      </w:tr>
      <w:tr w:rsidR="00407AA2" w14:paraId="0863B3BB" w14:textId="5A2E262C" w:rsidTr="00C808A5">
        <w:trPr>
          <w:gridAfter w:val="1"/>
          <w:wAfter w:w="8" w:type="dxa"/>
        </w:trPr>
        <w:tc>
          <w:tcPr>
            <w:tcW w:w="3114" w:type="dxa"/>
          </w:tcPr>
          <w:p w14:paraId="6EC887C5" w14:textId="12913068" w:rsidR="00407AA2" w:rsidRDefault="00407AA2" w:rsidP="006E663C">
            <w:pPr>
              <w:jc w:val="both"/>
            </w:pPr>
            <w:r>
              <w:t>….</w:t>
            </w:r>
          </w:p>
        </w:tc>
        <w:tc>
          <w:tcPr>
            <w:tcW w:w="2106" w:type="dxa"/>
          </w:tcPr>
          <w:p w14:paraId="02F14759" w14:textId="77777777" w:rsidR="00407AA2" w:rsidRDefault="00407AA2" w:rsidP="006E663C">
            <w:pPr>
              <w:jc w:val="both"/>
            </w:pPr>
          </w:p>
        </w:tc>
        <w:tc>
          <w:tcPr>
            <w:tcW w:w="2285" w:type="dxa"/>
            <w:gridSpan w:val="2"/>
          </w:tcPr>
          <w:p w14:paraId="1E0D8994" w14:textId="01CBCFD8" w:rsidR="00407AA2" w:rsidRDefault="00407AA2" w:rsidP="006E663C">
            <w:pPr>
              <w:jc w:val="both"/>
            </w:pPr>
          </w:p>
        </w:tc>
        <w:tc>
          <w:tcPr>
            <w:tcW w:w="2104" w:type="dxa"/>
          </w:tcPr>
          <w:p w14:paraId="377B5777" w14:textId="77777777" w:rsidR="00407AA2" w:rsidRDefault="00407AA2" w:rsidP="006E663C">
            <w:pPr>
              <w:jc w:val="both"/>
            </w:pPr>
          </w:p>
        </w:tc>
      </w:tr>
      <w:tr w:rsidR="00407AA2" w14:paraId="71D88820" w14:textId="11D73A90" w:rsidTr="000C7528">
        <w:trPr>
          <w:gridAfter w:val="1"/>
          <w:wAfter w:w="8" w:type="dxa"/>
        </w:trPr>
        <w:tc>
          <w:tcPr>
            <w:tcW w:w="3114" w:type="dxa"/>
          </w:tcPr>
          <w:p w14:paraId="06128C4C" w14:textId="3F163B6D" w:rsidR="00407AA2" w:rsidRDefault="00407AA2" w:rsidP="006E663C">
            <w:pPr>
              <w:jc w:val="both"/>
            </w:pPr>
            <w:r>
              <w:t>Auditoorseid tunde kokku</w:t>
            </w:r>
          </w:p>
        </w:tc>
        <w:tc>
          <w:tcPr>
            <w:tcW w:w="6495" w:type="dxa"/>
            <w:gridSpan w:val="4"/>
          </w:tcPr>
          <w:p w14:paraId="08EE60FC" w14:textId="6DB93568" w:rsidR="00407AA2" w:rsidRDefault="00E274E5" w:rsidP="006E663C">
            <w:pPr>
              <w:jc w:val="both"/>
            </w:pPr>
            <w:r>
              <w:t>16</w:t>
            </w:r>
          </w:p>
        </w:tc>
      </w:tr>
      <w:tr w:rsidR="00407AA2" w14:paraId="47AFAD8A" w14:textId="3C0B5FA4" w:rsidTr="003314AC">
        <w:trPr>
          <w:gridAfter w:val="1"/>
          <w:wAfter w:w="8" w:type="dxa"/>
        </w:trPr>
        <w:tc>
          <w:tcPr>
            <w:tcW w:w="3114" w:type="dxa"/>
          </w:tcPr>
          <w:p w14:paraId="65AACBCB" w14:textId="36F5926D" w:rsidR="00407AA2" w:rsidRDefault="00407AA2" w:rsidP="006E663C">
            <w:pPr>
              <w:jc w:val="both"/>
            </w:pPr>
            <w:r>
              <w:t>Praktilise õppe tunde kokku</w:t>
            </w:r>
          </w:p>
        </w:tc>
        <w:tc>
          <w:tcPr>
            <w:tcW w:w="6495" w:type="dxa"/>
            <w:gridSpan w:val="4"/>
          </w:tcPr>
          <w:p w14:paraId="1B60E3FB" w14:textId="08E647D0" w:rsidR="00407AA2" w:rsidRDefault="00E274E5" w:rsidP="006E663C">
            <w:pPr>
              <w:jc w:val="both"/>
            </w:pPr>
            <w:r>
              <w:t>16</w:t>
            </w:r>
          </w:p>
        </w:tc>
      </w:tr>
      <w:tr w:rsidR="00407AA2" w14:paraId="700BAFEA" w14:textId="6F16E002" w:rsidTr="001A67A0">
        <w:trPr>
          <w:gridAfter w:val="1"/>
          <w:wAfter w:w="8" w:type="dxa"/>
        </w:trPr>
        <w:tc>
          <w:tcPr>
            <w:tcW w:w="3114" w:type="dxa"/>
          </w:tcPr>
          <w:p w14:paraId="54A64EE6" w14:textId="63703F4D" w:rsidR="00407AA2" w:rsidRDefault="00407AA2" w:rsidP="006E663C">
            <w:pPr>
              <w:jc w:val="both"/>
            </w:pPr>
            <w:r>
              <w:t>Iseseisva töö tunde kokku</w:t>
            </w:r>
          </w:p>
        </w:tc>
        <w:tc>
          <w:tcPr>
            <w:tcW w:w="6495" w:type="dxa"/>
            <w:gridSpan w:val="4"/>
          </w:tcPr>
          <w:p w14:paraId="5B9CA609" w14:textId="769024F2" w:rsidR="00407AA2" w:rsidRDefault="00E274E5" w:rsidP="006E663C">
            <w:pPr>
              <w:jc w:val="both"/>
            </w:pPr>
            <w:r>
              <w:t>0</w:t>
            </w:r>
          </w:p>
        </w:tc>
      </w:tr>
      <w:tr w:rsidR="00407AA2" w14:paraId="2F44E96B" w14:textId="239A841C" w:rsidTr="00D5060C">
        <w:trPr>
          <w:gridAfter w:val="1"/>
          <w:wAfter w:w="8" w:type="dxa"/>
        </w:trPr>
        <w:tc>
          <w:tcPr>
            <w:tcW w:w="3114" w:type="dxa"/>
          </w:tcPr>
          <w:p w14:paraId="0C427B81" w14:textId="594802B7" w:rsidR="00407AA2" w:rsidRPr="00C808A5" w:rsidRDefault="00407AA2" w:rsidP="006E663C">
            <w:pPr>
              <w:jc w:val="both"/>
              <w:rPr>
                <w:b/>
              </w:rPr>
            </w:pPr>
            <w:r w:rsidRPr="00C808A5">
              <w:rPr>
                <w:b/>
              </w:rPr>
              <w:t>Koolituse kogumaht</w:t>
            </w:r>
          </w:p>
        </w:tc>
        <w:tc>
          <w:tcPr>
            <w:tcW w:w="6495" w:type="dxa"/>
            <w:gridSpan w:val="4"/>
          </w:tcPr>
          <w:p w14:paraId="79CADBAB" w14:textId="2A2E244E" w:rsidR="00407AA2" w:rsidRDefault="00E274E5" w:rsidP="006E663C">
            <w:pPr>
              <w:jc w:val="both"/>
            </w:pPr>
            <w:r>
              <w:t>32</w:t>
            </w:r>
          </w:p>
        </w:tc>
      </w:tr>
      <w:tr w:rsidR="00407AA2" w14:paraId="228B668E" w14:textId="765A237B" w:rsidTr="00433909">
        <w:trPr>
          <w:gridAfter w:val="1"/>
          <w:wAfter w:w="8" w:type="dxa"/>
        </w:trPr>
        <w:tc>
          <w:tcPr>
            <w:tcW w:w="3114" w:type="dxa"/>
          </w:tcPr>
          <w:p w14:paraId="55C5222E" w14:textId="162177C6" w:rsidR="00407AA2" w:rsidRPr="00C808A5" w:rsidRDefault="00407AA2" w:rsidP="006E663C">
            <w:pPr>
              <w:jc w:val="both"/>
              <w:rPr>
                <w:b/>
              </w:rPr>
            </w:pPr>
            <w:r w:rsidRPr="00C808A5">
              <w:rPr>
                <w:b/>
              </w:rPr>
              <w:t>Õppemetoodika kirjeldus</w:t>
            </w:r>
          </w:p>
        </w:tc>
        <w:tc>
          <w:tcPr>
            <w:tcW w:w="6495" w:type="dxa"/>
            <w:gridSpan w:val="4"/>
          </w:tcPr>
          <w:p w14:paraId="7B102954" w14:textId="050336F7" w:rsidR="00407AA2" w:rsidRDefault="001B3BA4" w:rsidP="006E663C">
            <w:pPr>
              <w:jc w:val="both"/>
            </w:pPr>
            <w:r>
              <w:t xml:space="preserve">Õppe teoreetiline osa viiakse läbi selleks sobivates siseruumides, kus on hea valgustus ning lauad-toolid õppijatele ning lektorile. </w:t>
            </w:r>
            <w:r>
              <w:lastRenderedPageBreak/>
              <w:t>Teooriaõppes kasutatakse videomaterjali, slaidimaterjale kasutades projektorit. Lektori ja õpilaste omavaheline suhtlus on avatud aktiiveõpe, kus lektor kaasab õpilasi diskussiooni. Praktiline õpe toimub erinevat liiki tõstukitel. Ühe tõstukiga õpib üks õpilane korraga. Lektor näitab kõik harjutused ja ülesanded ise ette</w:t>
            </w:r>
            <w:r w:rsidR="005518B6">
              <w:t xml:space="preserve"> ning seejärel teeb seda õpilane. Vilumuse tekkimisel vahetatakse tõstukeid. Praktilise õppe tarvis seatakse üles spetsiaalne õpperada, mis piiratakse liikluskoonuste ja ja euroalustega. Eesmärgiks on luua kitsad liikumistingimused, mis aitab paremini mõista tõstuki ehitslikku ja kasutamise eripära. Õpperajal viiakse läbi ca 8 erinevat harjutust. Tõstetööde ajal teostatakse kaupade tõstmist riiulitele ja veoauto kasti. Oluline rõhuasetus on praktilisel tegevusel enne ja pärast töö tegemist. Koolituse ajal toimub pidev tagasisidestamine nii õpilase kui ka lektori poolt. Koolitus lõpeb teoreetiliste teadmiste eksamiga (25 küsimust) ja praktilise sõidu ülesande sooritusega (eksamisõit).</w:t>
            </w:r>
          </w:p>
        </w:tc>
      </w:tr>
    </w:tbl>
    <w:p w14:paraId="43473E92" w14:textId="77777777" w:rsidR="00407AA2" w:rsidRPr="00BC6FEB" w:rsidRDefault="00407AA2" w:rsidP="006E663C">
      <w:pPr>
        <w:jc w:val="both"/>
      </w:pPr>
    </w:p>
    <w:sectPr w:rsidR="00407AA2" w:rsidRPr="00BC6FE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40440" w14:textId="77777777" w:rsidR="004D689A" w:rsidRDefault="004D689A" w:rsidP="005518B6">
      <w:r>
        <w:separator/>
      </w:r>
    </w:p>
  </w:endnote>
  <w:endnote w:type="continuationSeparator" w:id="0">
    <w:p w14:paraId="660F6370" w14:textId="77777777" w:rsidR="004D689A" w:rsidRDefault="004D689A" w:rsidP="0055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F164" w14:textId="77777777" w:rsidR="004D689A" w:rsidRDefault="004D689A" w:rsidP="005518B6">
      <w:r>
        <w:separator/>
      </w:r>
    </w:p>
  </w:footnote>
  <w:footnote w:type="continuationSeparator" w:id="0">
    <w:p w14:paraId="27D5B9C7" w14:textId="77777777" w:rsidR="004D689A" w:rsidRDefault="004D689A" w:rsidP="0055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C7CE" w14:textId="3A927B5F" w:rsidR="005518B6" w:rsidRDefault="005518B6">
    <w:pPr>
      <w:pStyle w:val="Header"/>
    </w:pPr>
    <w:r>
      <w:t>Ametikoolitus OÜ, Autosert Kompetentsikeskus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E5"/>
    <w:multiLevelType w:val="multilevel"/>
    <w:tmpl w:val="8E0AB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B34F9"/>
    <w:multiLevelType w:val="multilevel"/>
    <w:tmpl w:val="F7ECDEC8"/>
    <w:lvl w:ilvl="0">
      <w:start w:val="8"/>
      <w:numFmt w:val="decimal"/>
      <w:lvlText w:val="%1."/>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ascii="Calibri" w:eastAsiaTheme="minorHAnsi" w:hAnsi="Calibri" w:cs="Calibri" w:hint="default"/>
      </w:rPr>
    </w:lvl>
    <w:lvl w:ilvl="3">
      <w:start w:val="1"/>
      <w:numFmt w:val="decimal"/>
      <w:lvlText w:val="%1.%2.%3.%4."/>
      <w:lvlJc w:val="left"/>
      <w:pPr>
        <w:ind w:left="720" w:hanging="720"/>
      </w:pPr>
      <w:rPr>
        <w:rFonts w:ascii="Calibri" w:eastAsiaTheme="minorHAnsi" w:hAnsi="Calibri" w:cs="Calibri" w:hint="default"/>
      </w:rPr>
    </w:lvl>
    <w:lvl w:ilvl="4">
      <w:start w:val="1"/>
      <w:numFmt w:val="decimal"/>
      <w:lvlText w:val="%1.%2.%3.%4.%5."/>
      <w:lvlJc w:val="left"/>
      <w:pPr>
        <w:ind w:left="1080" w:hanging="1080"/>
      </w:pPr>
      <w:rPr>
        <w:rFonts w:ascii="Calibri" w:eastAsiaTheme="minorHAnsi" w:hAnsi="Calibri" w:cs="Calibri" w:hint="default"/>
      </w:rPr>
    </w:lvl>
    <w:lvl w:ilvl="5">
      <w:start w:val="1"/>
      <w:numFmt w:val="decimal"/>
      <w:lvlText w:val="%1.%2.%3.%4.%5.%6."/>
      <w:lvlJc w:val="left"/>
      <w:pPr>
        <w:ind w:left="1080" w:hanging="1080"/>
      </w:pPr>
      <w:rPr>
        <w:rFonts w:ascii="Calibri" w:eastAsiaTheme="minorHAnsi" w:hAnsi="Calibri" w:cs="Calibri" w:hint="default"/>
      </w:rPr>
    </w:lvl>
    <w:lvl w:ilvl="6">
      <w:start w:val="1"/>
      <w:numFmt w:val="decimal"/>
      <w:lvlText w:val="%1.%2.%3.%4.%5.%6.%7."/>
      <w:lvlJc w:val="left"/>
      <w:pPr>
        <w:ind w:left="1440" w:hanging="1440"/>
      </w:pPr>
      <w:rPr>
        <w:rFonts w:ascii="Calibri" w:eastAsiaTheme="minorHAnsi" w:hAnsi="Calibri" w:cs="Calibri" w:hint="default"/>
      </w:rPr>
    </w:lvl>
    <w:lvl w:ilvl="7">
      <w:start w:val="1"/>
      <w:numFmt w:val="decimal"/>
      <w:lvlText w:val="%1.%2.%3.%4.%5.%6.%7.%8."/>
      <w:lvlJc w:val="left"/>
      <w:pPr>
        <w:ind w:left="1440" w:hanging="1440"/>
      </w:pPr>
      <w:rPr>
        <w:rFonts w:ascii="Calibri" w:eastAsiaTheme="minorHAnsi" w:hAnsi="Calibri" w:cs="Calibri" w:hint="default"/>
      </w:rPr>
    </w:lvl>
    <w:lvl w:ilvl="8">
      <w:start w:val="1"/>
      <w:numFmt w:val="decimal"/>
      <w:lvlText w:val="%1.%2.%3.%4.%5.%6.%7.%8.%9."/>
      <w:lvlJc w:val="left"/>
      <w:pPr>
        <w:ind w:left="1800" w:hanging="1800"/>
      </w:pPr>
      <w:rPr>
        <w:rFonts w:ascii="Calibri" w:eastAsiaTheme="minorHAnsi" w:hAnsi="Calibri" w:cs="Calibri" w:hint="default"/>
      </w:rPr>
    </w:lvl>
  </w:abstractNum>
  <w:abstractNum w:abstractNumId="2" w15:restartNumberingAfterBreak="0">
    <w:nsid w:val="144D7400"/>
    <w:multiLevelType w:val="multilevel"/>
    <w:tmpl w:val="EF5C20A2"/>
    <w:lvl w:ilvl="0">
      <w:start w:val="2"/>
      <w:numFmt w:val="decimal"/>
      <w:lvlText w:val="%1."/>
      <w:lvlJc w:val="left"/>
      <w:pPr>
        <w:ind w:left="360" w:hanging="360"/>
      </w:pPr>
      <w:rPr>
        <w:rFonts w:eastAsia="ArialMT" w:hint="default"/>
      </w:rPr>
    </w:lvl>
    <w:lvl w:ilvl="1">
      <w:start w:val="1"/>
      <w:numFmt w:val="decimal"/>
      <w:lvlText w:val="%1.%2."/>
      <w:lvlJc w:val="left"/>
      <w:pPr>
        <w:ind w:left="786"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abstractNum w:abstractNumId="3" w15:restartNumberingAfterBreak="0">
    <w:nsid w:val="1B4010CC"/>
    <w:multiLevelType w:val="multilevel"/>
    <w:tmpl w:val="412A7D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FB47438"/>
    <w:multiLevelType w:val="multilevel"/>
    <w:tmpl w:val="F7ECDEC8"/>
    <w:lvl w:ilvl="0">
      <w:start w:val="7"/>
      <w:numFmt w:val="decimal"/>
      <w:lvlText w:val="%1."/>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ascii="Calibri" w:eastAsiaTheme="minorHAnsi" w:hAnsi="Calibri" w:cs="Calibri" w:hint="default"/>
      </w:rPr>
    </w:lvl>
    <w:lvl w:ilvl="3">
      <w:start w:val="1"/>
      <w:numFmt w:val="decimal"/>
      <w:lvlText w:val="%1.%2.%3.%4."/>
      <w:lvlJc w:val="left"/>
      <w:pPr>
        <w:ind w:left="720" w:hanging="720"/>
      </w:pPr>
      <w:rPr>
        <w:rFonts w:ascii="Calibri" w:eastAsiaTheme="minorHAnsi" w:hAnsi="Calibri" w:cs="Calibri" w:hint="default"/>
      </w:rPr>
    </w:lvl>
    <w:lvl w:ilvl="4">
      <w:start w:val="1"/>
      <w:numFmt w:val="decimal"/>
      <w:lvlText w:val="%1.%2.%3.%4.%5."/>
      <w:lvlJc w:val="left"/>
      <w:pPr>
        <w:ind w:left="1080" w:hanging="1080"/>
      </w:pPr>
      <w:rPr>
        <w:rFonts w:ascii="Calibri" w:eastAsiaTheme="minorHAnsi" w:hAnsi="Calibri" w:cs="Calibri" w:hint="default"/>
      </w:rPr>
    </w:lvl>
    <w:lvl w:ilvl="5">
      <w:start w:val="1"/>
      <w:numFmt w:val="decimal"/>
      <w:lvlText w:val="%1.%2.%3.%4.%5.%6."/>
      <w:lvlJc w:val="left"/>
      <w:pPr>
        <w:ind w:left="1080" w:hanging="1080"/>
      </w:pPr>
      <w:rPr>
        <w:rFonts w:ascii="Calibri" w:eastAsiaTheme="minorHAnsi" w:hAnsi="Calibri" w:cs="Calibri" w:hint="default"/>
      </w:rPr>
    </w:lvl>
    <w:lvl w:ilvl="6">
      <w:start w:val="1"/>
      <w:numFmt w:val="decimal"/>
      <w:lvlText w:val="%1.%2.%3.%4.%5.%6.%7."/>
      <w:lvlJc w:val="left"/>
      <w:pPr>
        <w:ind w:left="1440" w:hanging="1440"/>
      </w:pPr>
      <w:rPr>
        <w:rFonts w:ascii="Calibri" w:eastAsiaTheme="minorHAnsi" w:hAnsi="Calibri" w:cs="Calibri" w:hint="default"/>
      </w:rPr>
    </w:lvl>
    <w:lvl w:ilvl="7">
      <w:start w:val="1"/>
      <w:numFmt w:val="decimal"/>
      <w:lvlText w:val="%1.%2.%3.%4.%5.%6.%7.%8."/>
      <w:lvlJc w:val="left"/>
      <w:pPr>
        <w:ind w:left="1440" w:hanging="1440"/>
      </w:pPr>
      <w:rPr>
        <w:rFonts w:ascii="Calibri" w:eastAsiaTheme="minorHAnsi" w:hAnsi="Calibri" w:cs="Calibri" w:hint="default"/>
      </w:rPr>
    </w:lvl>
    <w:lvl w:ilvl="8">
      <w:start w:val="1"/>
      <w:numFmt w:val="decimal"/>
      <w:lvlText w:val="%1.%2.%3.%4.%5.%6.%7.%8.%9."/>
      <w:lvlJc w:val="left"/>
      <w:pPr>
        <w:ind w:left="1800" w:hanging="1800"/>
      </w:pPr>
      <w:rPr>
        <w:rFonts w:ascii="Calibri" w:eastAsiaTheme="minorHAnsi" w:hAnsi="Calibri" w:cs="Calibri" w:hint="default"/>
      </w:rPr>
    </w:lvl>
  </w:abstractNum>
  <w:abstractNum w:abstractNumId="5" w15:restartNumberingAfterBreak="0">
    <w:nsid w:val="35BF1169"/>
    <w:multiLevelType w:val="multilevel"/>
    <w:tmpl w:val="B98E1DF4"/>
    <w:lvl w:ilvl="0">
      <w:start w:val="5"/>
      <w:numFmt w:val="decimal"/>
      <w:lvlText w:val="%1."/>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ascii="Calibri" w:eastAsiaTheme="minorHAnsi" w:hAnsi="Calibri" w:cs="Calibri" w:hint="default"/>
      </w:rPr>
    </w:lvl>
    <w:lvl w:ilvl="3">
      <w:start w:val="1"/>
      <w:numFmt w:val="decimal"/>
      <w:lvlText w:val="%1.%2.%3.%4."/>
      <w:lvlJc w:val="left"/>
      <w:pPr>
        <w:ind w:left="720" w:hanging="720"/>
      </w:pPr>
      <w:rPr>
        <w:rFonts w:ascii="Calibri" w:eastAsiaTheme="minorHAnsi" w:hAnsi="Calibri" w:cs="Calibri" w:hint="default"/>
      </w:rPr>
    </w:lvl>
    <w:lvl w:ilvl="4">
      <w:start w:val="1"/>
      <w:numFmt w:val="decimal"/>
      <w:lvlText w:val="%1.%2.%3.%4.%5."/>
      <w:lvlJc w:val="left"/>
      <w:pPr>
        <w:ind w:left="1080" w:hanging="1080"/>
      </w:pPr>
      <w:rPr>
        <w:rFonts w:ascii="Calibri" w:eastAsiaTheme="minorHAnsi" w:hAnsi="Calibri" w:cs="Calibri" w:hint="default"/>
      </w:rPr>
    </w:lvl>
    <w:lvl w:ilvl="5">
      <w:start w:val="1"/>
      <w:numFmt w:val="decimal"/>
      <w:lvlText w:val="%1.%2.%3.%4.%5.%6."/>
      <w:lvlJc w:val="left"/>
      <w:pPr>
        <w:ind w:left="1080" w:hanging="1080"/>
      </w:pPr>
      <w:rPr>
        <w:rFonts w:ascii="Calibri" w:eastAsiaTheme="minorHAnsi" w:hAnsi="Calibri" w:cs="Calibri" w:hint="default"/>
      </w:rPr>
    </w:lvl>
    <w:lvl w:ilvl="6">
      <w:start w:val="1"/>
      <w:numFmt w:val="decimal"/>
      <w:lvlText w:val="%1.%2.%3.%4.%5.%6.%7."/>
      <w:lvlJc w:val="left"/>
      <w:pPr>
        <w:ind w:left="1440" w:hanging="1440"/>
      </w:pPr>
      <w:rPr>
        <w:rFonts w:ascii="Calibri" w:eastAsiaTheme="minorHAnsi" w:hAnsi="Calibri" w:cs="Calibri" w:hint="default"/>
      </w:rPr>
    </w:lvl>
    <w:lvl w:ilvl="7">
      <w:start w:val="1"/>
      <w:numFmt w:val="decimal"/>
      <w:lvlText w:val="%1.%2.%3.%4.%5.%6.%7.%8."/>
      <w:lvlJc w:val="left"/>
      <w:pPr>
        <w:ind w:left="1440" w:hanging="1440"/>
      </w:pPr>
      <w:rPr>
        <w:rFonts w:ascii="Calibri" w:eastAsiaTheme="minorHAnsi" w:hAnsi="Calibri" w:cs="Calibri" w:hint="default"/>
      </w:rPr>
    </w:lvl>
    <w:lvl w:ilvl="8">
      <w:start w:val="1"/>
      <w:numFmt w:val="decimal"/>
      <w:lvlText w:val="%1.%2.%3.%4.%5.%6.%7.%8.%9."/>
      <w:lvlJc w:val="left"/>
      <w:pPr>
        <w:ind w:left="1800" w:hanging="1800"/>
      </w:pPr>
      <w:rPr>
        <w:rFonts w:ascii="Calibri" w:eastAsiaTheme="minorHAnsi" w:hAnsi="Calibri" w:cs="Calibri" w:hint="default"/>
      </w:rPr>
    </w:lvl>
  </w:abstractNum>
  <w:abstractNum w:abstractNumId="6" w15:restartNumberingAfterBreak="0">
    <w:nsid w:val="43751400"/>
    <w:multiLevelType w:val="hybridMultilevel"/>
    <w:tmpl w:val="71AE9A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5116983"/>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9A43F87"/>
    <w:multiLevelType w:val="multilevel"/>
    <w:tmpl w:val="A162D0E0"/>
    <w:lvl w:ilvl="0">
      <w:start w:val="6"/>
      <w:numFmt w:val="decimal"/>
      <w:lvlText w:val="%1."/>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ascii="Calibri" w:eastAsiaTheme="minorHAnsi" w:hAnsi="Calibri" w:cs="Calibri" w:hint="default"/>
      </w:rPr>
    </w:lvl>
    <w:lvl w:ilvl="3">
      <w:start w:val="1"/>
      <w:numFmt w:val="decimal"/>
      <w:lvlText w:val="%1.%2.%3.%4."/>
      <w:lvlJc w:val="left"/>
      <w:pPr>
        <w:ind w:left="720" w:hanging="720"/>
      </w:pPr>
      <w:rPr>
        <w:rFonts w:ascii="Calibri" w:eastAsiaTheme="minorHAnsi" w:hAnsi="Calibri" w:cs="Calibri" w:hint="default"/>
      </w:rPr>
    </w:lvl>
    <w:lvl w:ilvl="4">
      <w:start w:val="1"/>
      <w:numFmt w:val="decimal"/>
      <w:lvlText w:val="%1.%2.%3.%4.%5."/>
      <w:lvlJc w:val="left"/>
      <w:pPr>
        <w:ind w:left="1080" w:hanging="1080"/>
      </w:pPr>
      <w:rPr>
        <w:rFonts w:ascii="Calibri" w:eastAsiaTheme="minorHAnsi" w:hAnsi="Calibri" w:cs="Calibri" w:hint="default"/>
      </w:rPr>
    </w:lvl>
    <w:lvl w:ilvl="5">
      <w:start w:val="1"/>
      <w:numFmt w:val="decimal"/>
      <w:lvlText w:val="%1.%2.%3.%4.%5.%6."/>
      <w:lvlJc w:val="left"/>
      <w:pPr>
        <w:ind w:left="1080" w:hanging="1080"/>
      </w:pPr>
      <w:rPr>
        <w:rFonts w:ascii="Calibri" w:eastAsiaTheme="minorHAnsi" w:hAnsi="Calibri" w:cs="Calibri" w:hint="default"/>
      </w:rPr>
    </w:lvl>
    <w:lvl w:ilvl="6">
      <w:start w:val="1"/>
      <w:numFmt w:val="decimal"/>
      <w:lvlText w:val="%1.%2.%3.%4.%5.%6.%7."/>
      <w:lvlJc w:val="left"/>
      <w:pPr>
        <w:ind w:left="1440" w:hanging="1440"/>
      </w:pPr>
      <w:rPr>
        <w:rFonts w:ascii="Calibri" w:eastAsiaTheme="minorHAnsi" w:hAnsi="Calibri" w:cs="Calibri" w:hint="default"/>
      </w:rPr>
    </w:lvl>
    <w:lvl w:ilvl="7">
      <w:start w:val="1"/>
      <w:numFmt w:val="decimal"/>
      <w:lvlText w:val="%1.%2.%3.%4.%5.%6.%7.%8."/>
      <w:lvlJc w:val="left"/>
      <w:pPr>
        <w:ind w:left="1440" w:hanging="1440"/>
      </w:pPr>
      <w:rPr>
        <w:rFonts w:ascii="Calibri" w:eastAsiaTheme="minorHAnsi" w:hAnsi="Calibri" w:cs="Calibri" w:hint="default"/>
      </w:rPr>
    </w:lvl>
    <w:lvl w:ilvl="8">
      <w:start w:val="1"/>
      <w:numFmt w:val="decimal"/>
      <w:lvlText w:val="%1.%2.%3.%4.%5.%6.%7.%8.%9."/>
      <w:lvlJc w:val="left"/>
      <w:pPr>
        <w:ind w:left="1800" w:hanging="1800"/>
      </w:pPr>
      <w:rPr>
        <w:rFonts w:ascii="Calibri" w:eastAsiaTheme="minorHAnsi" w:hAnsi="Calibri" w:cs="Calibri" w:hint="default"/>
      </w:rPr>
    </w:lvl>
  </w:abstractNum>
  <w:abstractNum w:abstractNumId="9" w15:restartNumberingAfterBreak="0">
    <w:nsid w:val="61182CF3"/>
    <w:multiLevelType w:val="hybridMultilevel"/>
    <w:tmpl w:val="BDDAFE58"/>
    <w:lvl w:ilvl="0" w:tplc="B5F27652">
      <w:start w:val="3"/>
      <w:numFmt w:val="decimal"/>
      <w:lvlText w:val="%1."/>
      <w:lvlJc w:val="left"/>
      <w:pPr>
        <w:ind w:left="360" w:hanging="360"/>
      </w:pPr>
      <w:rPr>
        <w:rFonts w:eastAsia="ArialMT"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258A4"/>
    <w:multiLevelType w:val="hybridMultilevel"/>
    <w:tmpl w:val="BBA405E6"/>
    <w:lvl w:ilvl="0" w:tplc="9BB26728">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70B4EA3"/>
    <w:multiLevelType w:val="multilevel"/>
    <w:tmpl w:val="015A197A"/>
    <w:lvl w:ilvl="0">
      <w:start w:val="5"/>
      <w:numFmt w:val="decimal"/>
      <w:lvlText w:val="%1."/>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ascii="Calibri" w:eastAsiaTheme="minorHAnsi" w:hAnsi="Calibri" w:cs="Calibri" w:hint="default"/>
      </w:rPr>
    </w:lvl>
    <w:lvl w:ilvl="3">
      <w:start w:val="1"/>
      <w:numFmt w:val="decimal"/>
      <w:lvlText w:val="%1.%2.%3.%4."/>
      <w:lvlJc w:val="left"/>
      <w:pPr>
        <w:ind w:left="720" w:hanging="720"/>
      </w:pPr>
      <w:rPr>
        <w:rFonts w:ascii="Calibri" w:eastAsiaTheme="minorHAnsi" w:hAnsi="Calibri" w:cs="Calibri" w:hint="default"/>
      </w:rPr>
    </w:lvl>
    <w:lvl w:ilvl="4">
      <w:start w:val="1"/>
      <w:numFmt w:val="decimal"/>
      <w:lvlText w:val="%1.%2.%3.%4.%5."/>
      <w:lvlJc w:val="left"/>
      <w:pPr>
        <w:ind w:left="1080" w:hanging="1080"/>
      </w:pPr>
      <w:rPr>
        <w:rFonts w:ascii="Calibri" w:eastAsiaTheme="minorHAnsi" w:hAnsi="Calibri" w:cs="Calibri" w:hint="default"/>
      </w:rPr>
    </w:lvl>
    <w:lvl w:ilvl="5">
      <w:start w:val="1"/>
      <w:numFmt w:val="decimal"/>
      <w:lvlText w:val="%1.%2.%3.%4.%5.%6."/>
      <w:lvlJc w:val="left"/>
      <w:pPr>
        <w:ind w:left="1080" w:hanging="1080"/>
      </w:pPr>
      <w:rPr>
        <w:rFonts w:ascii="Calibri" w:eastAsiaTheme="minorHAnsi" w:hAnsi="Calibri" w:cs="Calibri" w:hint="default"/>
      </w:rPr>
    </w:lvl>
    <w:lvl w:ilvl="6">
      <w:start w:val="1"/>
      <w:numFmt w:val="decimal"/>
      <w:lvlText w:val="%1.%2.%3.%4.%5.%6.%7."/>
      <w:lvlJc w:val="left"/>
      <w:pPr>
        <w:ind w:left="1440" w:hanging="1440"/>
      </w:pPr>
      <w:rPr>
        <w:rFonts w:ascii="Calibri" w:eastAsiaTheme="minorHAnsi" w:hAnsi="Calibri" w:cs="Calibri" w:hint="default"/>
      </w:rPr>
    </w:lvl>
    <w:lvl w:ilvl="7">
      <w:start w:val="1"/>
      <w:numFmt w:val="decimal"/>
      <w:lvlText w:val="%1.%2.%3.%4.%5.%6.%7.%8."/>
      <w:lvlJc w:val="left"/>
      <w:pPr>
        <w:ind w:left="1440" w:hanging="1440"/>
      </w:pPr>
      <w:rPr>
        <w:rFonts w:ascii="Calibri" w:eastAsiaTheme="minorHAnsi" w:hAnsi="Calibri" w:cs="Calibri" w:hint="default"/>
      </w:rPr>
    </w:lvl>
    <w:lvl w:ilvl="8">
      <w:start w:val="1"/>
      <w:numFmt w:val="decimal"/>
      <w:lvlText w:val="%1.%2.%3.%4.%5.%6.%7.%8.%9."/>
      <w:lvlJc w:val="left"/>
      <w:pPr>
        <w:ind w:left="1800" w:hanging="1800"/>
      </w:pPr>
      <w:rPr>
        <w:rFonts w:ascii="Calibri" w:eastAsiaTheme="minorHAnsi" w:hAnsi="Calibri" w:cs="Calibri" w:hint="default"/>
      </w:rPr>
    </w:lvl>
  </w:abstractNum>
  <w:abstractNum w:abstractNumId="12" w15:restartNumberingAfterBreak="0">
    <w:nsid w:val="68136217"/>
    <w:multiLevelType w:val="hybridMultilevel"/>
    <w:tmpl w:val="ED1039E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26C6EF6"/>
    <w:multiLevelType w:val="multilevel"/>
    <w:tmpl w:val="FA5C621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73A66B4E"/>
    <w:multiLevelType w:val="multilevel"/>
    <w:tmpl w:val="A162D0E0"/>
    <w:lvl w:ilvl="0">
      <w:start w:val="7"/>
      <w:numFmt w:val="decimal"/>
      <w:lvlText w:val="%1."/>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ascii="Calibri" w:eastAsiaTheme="minorHAnsi" w:hAnsi="Calibri" w:cs="Calibri" w:hint="default"/>
      </w:rPr>
    </w:lvl>
    <w:lvl w:ilvl="3">
      <w:start w:val="1"/>
      <w:numFmt w:val="decimal"/>
      <w:lvlText w:val="%1.%2.%3.%4."/>
      <w:lvlJc w:val="left"/>
      <w:pPr>
        <w:ind w:left="720" w:hanging="720"/>
      </w:pPr>
      <w:rPr>
        <w:rFonts w:ascii="Calibri" w:eastAsiaTheme="minorHAnsi" w:hAnsi="Calibri" w:cs="Calibri" w:hint="default"/>
      </w:rPr>
    </w:lvl>
    <w:lvl w:ilvl="4">
      <w:start w:val="1"/>
      <w:numFmt w:val="decimal"/>
      <w:lvlText w:val="%1.%2.%3.%4.%5."/>
      <w:lvlJc w:val="left"/>
      <w:pPr>
        <w:ind w:left="1080" w:hanging="1080"/>
      </w:pPr>
      <w:rPr>
        <w:rFonts w:ascii="Calibri" w:eastAsiaTheme="minorHAnsi" w:hAnsi="Calibri" w:cs="Calibri" w:hint="default"/>
      </w:rPr>
    </w:lvl>
    <w:lvl w:ilvl="5">
      <w:start w:val="1"/>
      <w:numFmt w:val="decimal"/>
      <w:lvlText w:val="%1.%2.%3.%4.%5.%6."/>
      <w:lvlJc w:val="left"/>
      <w:pPr>
        <w:ind w:left="1080" w:hanging="1080"/>
      </w:pPr>
      <w:rPr>
        <w:rFonts w:ascii="Calibri" w:eastAsiaTheme="minorHAnsi" w:hAnsi="Calibri" w:cs="Calibri" w:hint="default"/>
      </w:rPr>
    </w:lvl>
    <w:lvl w:ilvl="6">
      <w:start w:val="1"/>
      <w:numFmt w:val="decimal"/>
      <w:lvlText w:val="%1.%2.%3.%4.%5.%6.%7."/>
      <w:lvlJc w:val="left"/>
      <w:pPr>
        <w:ind w:left="1440" w:hanging="1440"/>
      </w:pPr>
      <w:rPr>
        <w:rFonts w:ascii="Calibri" w:eastAsiaTheme="minorHAnsi" w:hAnsi="Calibri" w:cs="Calibri" w:hint="default"/>
      </w:rPr>
    </w:lvl>
    <w:lvl w:ilvl="7">
      <w:start w:val="1"/>
      <w:numFmt w:val="decimal"/>
      <w:lvlText w:val="%1.%2.%3.%4.%5.%6.%7.%8."/>
      <w:lvlJc w:val="left"/>
      <w:pPr>
        <w:ind w:left="1440" w:hanging="1440"/>
      </w:pPr>
      <w:rPr>
        <w:rFonts w:ascii="Calibri" w:eastAsiaTheme="minorHAnsi" w:hAnsi="Calibri" w:cs="Calibri" w:hint="default"/>
      </w:rPr>
    </w:lvl>
    <w:lvl w:ilvl="8">
      <w:start w:val="1"/>
      <w:numFmt w:val="decimal"/>
      <w:lvlText w:val="%1.%2.%3.%4.%5.%6.%7.%8.%9."/>
      <w:lvlJc w:val="left"/>
      <w:pPr>
        <w:ind w:left="1800" w:hanging="1800"/>
      </w:pPr>
      <w:rPr>
        <w:rFonts w:ascii="Calibri" w:eastAsiaTheme="minorHAnsi" w:hAnsi="Calibri" w:cs="Calibri" w:hint="default"/>
      </w:rPr>
    </w:lvl>
  </w:abstractNum>
  <w:abstractNum w:abstractNumId="15" w15:restartNumberingAfterBreak="0">
    <w:nsid w:val="7604563F"/>
    <w:multiLevelType w:val="multilevel"/>
    <w:tmpl w:val="B98E1DF4"/>
    <w:lvl w:ilvl="0">
      <w:start w:val="6"/>
      <w:numFmt w:val="decimal"/>
      <w:lvlText w:val="%1."/>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ascii="Calibri" w:eastAsiaTheme="minorHAnsi" w:hAnsi="Calibri" w:cs="Calibri" w:hint="default"/>
      </w:rPr>
    </w:lvl>
    <w:lvl w:ilvl="3">
      <w:start w:val="1"/>
      <w:numFmt w:val="decimal"/>
      <w:lvlText w:val="%1.%2.%3.%4."/>
      <w:lvlJc w:val="left"/>
      <w:pPr>
        <w:ind w:left="720" w:hanging="720"/>
      </w:pPr>
      <w:rPr>
        <w:rFonts w:ascii="Calibri" w:eastAsiaTheme="minorHAnsi" w:hAnsi="Calibri" w:cs="Calibri" w:hint="default"/>
      </w:rPr>
    </w:lvl>
    <w:lvl w:ilvl="4">
      <w:start w:val="1"/>
      <w:numFmt w:val="decimal"/>
      <w:lvlText w:val="%1.%2.%3.%4.%5."/>
      <w:lvlJc w:val="left"/>
      <w:pPr>
        <w:ind w:left="1080" w:hanging="1080"/>
      </w:pPr>
      <w:rPr>
        <w:rFonts w:ascii="Calibri" w:eastAsiaTheme="minorHAnsi" w:hAnsi="Calibri" w:cs="Calibri" w:hint="default"/>
      </w:rPr>
    </w:lvl>
    <w:lvl w:ilvl="5">
      <w:start w:val="1"/>
      <w:numFmt w:val="decimal"/>
      <w:lvlText w:val="%1.%2.%3.%4.%5.%6."/>
      <w:lvlJc w:val="left"/>
      <w:pPr>
        <w:ind w:left="1080" w:hanging="1080"/>
      </w:pPr>
      <w:rPr>
        <w:rFonts w:ascii="Calibri" w:eastAsiaTheme="minorHAnsi" w:hAnsi="Calibri" w:cs="Calibri" w:hint="default"/>
      </w:rPr>
    </w:lvl>
    <w:lvl w:ilvl="6">
      <w:start w:val="1"/>
      <w:numFmt w:val="decimal"/>
      <w:lvlText w:val="%1.%2.%3.%4.%5.%6.%7."/>
      <w:lvlJc w:val="left"/>
      <w:pPr>
        <w:ind w:left="1440" w:hanging="1440"/>
      </w:pPr>
      <w:rPr>
        <w:rFonts w:ascii="Calibri" w:eastAsiaTheme="minorHAnsi" w:hAnsi="Calibri" w:cs="Calibri" w:hint="default"/>
      </w:rPr>
    </w:lvl>
    <w:lvl w:ilvl="7">
      <w:start w:val="1"/>
      <w:numFmt w:val="decimal"/>
      <w:lvlText w:val="%1.%2.%3.%4.%5.%6.%7.%8."/>
      <w:lvlJc w:val="left"/>
      <w:pPr>
        <w:ind w:left="1440" w:hanging="1440"/>
      </w:pPr>
      <w:rPr>
        <w:rFonts w:ascii="Calibri" w:eastAsiaTheme="minorHAnsi" w:hAnsi="Calibri" w:cs="Calibri" w:hint="default"/>
      </w:rPr>
    </w:lvl>
    <w:lvl w:ilvl="8">
      <w:start w:val="1"/>
      <w:numFmt w:val="decimal"/>
      <w:lvlText w:val="%1.%2.%3.%4.%5.%6.%7.%8.%9."/>
      <w:lvlJc w:val="left"/>
      <w:pPr>
        <w:ind w:left="1800" w:hanging="1800"/>
      </w:pPr>
      <w:rPr>
        <w:rFonts w:ascii="Calibri" w:eastAsiaTheme="minorHAnsi" w:hAnsi="Calibri" w:cs="Calibri" w:hint="default"/>
      </w:rPr>
    </w:lvl>
  </w:abstractNum>
  <w:abstractNum w:abstractNumId="16" w15:restartNumberingAfterBreak="0">
    <w:nsid w:val="7E8460A9"/>
    <w:multiLevelType w:val="multilevel"/>
    <w:tmpl w:val="2156481E"/>
    <w:lvl w:ilvl="0">
      <w:start w:val="2"/>
      <w:numFmt w:val="decimal"/>
      <w:lvlText w:val="%1."/>
      <w:lvlJc w:val="left"/>
      <w:pPr>
        <w:ind w:left="360" w:hanging="360"/>
      </w:pPr>
      <w:rPr>
        <w:rFonts w:eastAsia="ArialMT" w:hint="default"/>
      </w:rPr>
    </w:lvl>
    <w:lvl w:ilvl="1">
      <w:start w:val="1"/>
      <w:numFmt w:val="decimal"/>
      <w:lvlText w:val="%1.%2."/>
      <w:lvlJc w:val="left"/>
      <w:pPr>
        <w:ind w:left="786"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num w:numId="1" w16cid:durableId="1879203727">
    <w:abstractNumId w:val="0"/>
  </w:num>
  <w:num w:numId="2" w16cid:durableId="1909411854">
    <w:abstractNumId w:val="7"/>
  </w:num>
  <w:num w:numId="3" w16cid:durableId="1125542288">
    <w:abstractNumId w:val="12"/>
  </w:num>
  <w:num w:numId="4" w16cid:durableId="1680814598">
    <w:abstractNumId w:val="2"/>
  </w:num>
  <w:num w:numId="5" w16cid:durableId="1256089518">
    <w:abstractNumId w:val="10"/>
  </w:num>
  <w:num w:numId="6" w16cid:durableId="1841193698">
    <w:abstractNumId w:val="6"/>
  </w:num>
  <w:num w:numId="7" w16cid:durableId="2061053380">
    <w:abstractNumId w:val="16"/>
  </w:num>
  <w:num w:numId="8" w16cid:durableId="1429085382">
    <w:abstractNumId w:val="3"/>
  </w:num>
  <w:num w:numId="9" w16cid:durableId="733897562">
    <w:abstractNumId w:val="13"/>
  </w:num>
  <w:num w:numId="10" w16cid:durableId="120925078">
    <w:abstractNumId w:val="11"/>
  </w:num>
  <w:num w:numId="11" w16cid:durableId="313948449">
    <w:abstractNumId w:val="5"/>
  </w:num>
  <w:num w:numId="12" w16cid:durableId="734090508">
    <w:abstractNumId w:val="15"/>
  </w:num>
  <w:num w:numId="13" w16cid:durableId="864909514">
    <w:abstractNumId w:val="8"/>
  </w:num>
  <w:num w:numId="14" w16cid:durableId="437988973">
    <w:abstractNumId w:val="14"/>
  </w:num>
  <w:num w:numId="15" w16cid:durableId="948776634">
    <w:abstractNumId w:val="4"/>
  </w:num>
  <w:num w:numId="16" w16cid:durableId="417794004">
    <w:abstractNumId w:val="1"/>
  </w:num>
  <w:num w:numId="17" w16cid:durableId="1831024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F2"/>
    <w:rsid w:val="0004773F"/>
    <w:rsid w:val="0008170A"/>
    <w:rsid w:val="000C4796"/>
    <w:rsid w:val="00100B61"/>
    <w:rsid w:val="001047BE"/>
    <w:rsid w:val="00153E01"/>
    <w:rsid w:val="00170E11"/>
    <w:rsid w:val="001B3BA4"/>
    <w:rsid w:val="001B5895"/>
    <w:rsid w:val="001C66DF"/>
    <w:rsid w:val="002657D1"/>
    <w:rsid w:val="0035439B"/>
    <w:rsid w:val="003951BB"/>
    <w:rsid w:val="003A54D7"/>
    <w:rsid w:val="003E504F"/>
    <w:rsid w:val="00407AA2"/>
    <w:rsid w:val="004222BD"/>
    <w:rsid w:val="00425BEC"/>
    <w:rsid w:val="00450CB9"/>
    <w:rsid w:val="00475099"/>
    <w:rsid w:val="004C055C"/>
    <w:rsid w:val="004D689A"/>
    <w:rsid w:val="004F6852"/>
    <w:rsid w:val="005020C8"/>
    <w:rsid w:val="00533495"/>
    <w:rsid w:val="005471FA"/>
    <w:rsid w:val="005518B6"/>
    <w:rsid w:val="005572C7"/>
    <w:rsid w:val="005A17F8"/>
    <w:rsid w:val="005C3415"/>
    <w:rsid w:val="00603C81"/>
    <w:rsid w:val="0063453E"/>
    <w:rsid w:val="006C5DCF"/>
    <w:rsid w:val="006E5D6B"/>
    <w:rsid w:val="006E663C"/>
    <w:rsid w:val="006F00BD"/>
    <w:rsid w:val="007201F2"/>
    <w:rsid w:val="00741C6D"/>
    <w:rsid w:val="0076399E"/>
    <w:rsid w:val="00767084"/>
    <w:rsid w:val="007A64BA"/>
    <w:rsid w:val="0082280A"/>
    <w:rsid w:val="00845891"/>
    <w:rsid w:val="00864C13"/>
    <w:rsid w:val="00894CC8"/>
    <w:rsid w:val="008A0328"/>
    <w:rsid w:val="008A0AE3"/>
    <w:rsid w:val="008A331A"/>
    <w:rsid w:val="008D7D0A"/>
    <w:rsid w:val="00920AFA"/>
    <w:rsid w:val="0099253C"/>
    <w:rsid w:val="00996B1A"/>
    <w:rsid w:val="00996BB0"/>
    <w:rsid w:val="009B0FE2"/>
    <w:rsid w:val="009E3A42"/>
    <w:rsid w:val="009F01F5"/>
    <w:rsid w:val="00B76308"/>
    <w:rsid w:val="00B91500"/>
    <w:rsid w:val="00B95FE8"/>
    <w:rsid w:val="00BA0681"/>
    <w:rsid w:val="00BB745D"/>
    <w:rsid w:val="00BC6FEB"/>
    <w:rsid w:val="00BD331E"/>
    <w:rsid w:val="00BE0452"/>
    <w:rsid w:val="00C21851"/>
    <w:rsid w:val="00C30280"/>
    <w:rsid w:val="00C46318"/>
    <w:rsid w:val="00C808A5"/>
    <w:rsid w:val="00CD4046"/>
    <w:rsid w:val="00D20196"/>
    <w:rsid w:val="00D71100"/>
    <w:rsid w:val="00D847FD"/>
    <w:rsid w:val="00DF2BF0"/>
    <w:rsid w:val="00E274E5"/>
    <w:rsid w:val="00E55898"/>
    <w:rsid w:val="00EC5DDA"/>
    <w:rsid w:val="00EF3CE5"/>
    <w:rsid w:val="00F03E38"/>
    <w:rsid w:val="00F160E3"/>
    <w:rsid w:val="00F4558F"/>
    <w:rsid w:val="00F65577"/>
    <w:rsid w:val="00FC2521"/>
    <w:rsid w:val="00FD3DDE"/>
    <w:rsid w:val="00FD4E12"/>
    <w:rsid w:val="00FD76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02F0"/>
  <w15:chartTrackingRefBased/>
  <w15:docId w15:val="{59D9269A-1001-4977-9CC5-A6AA7A3E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3F"/>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Mummuga loetelu"/>
    <w:basedOn w:val="Normal"/>
    <w:link w:val="ListParagraphChar"/>
    <w:uiPriority w:val="99"/>
    <w:qFormat/>
    <w:rsid w:val="0004773F"/>
    <w:pPr>
      <w:ind w:left="720"/>
    </w:pPr>
  </w:style>
  <w:style w:type="paragraph" w:styleId="NoSpacing">
    <w:name w:val="No Spacing"/>
    <w:uiPriority w:val="1"/>
    <w:qFormat/>
    <w:rsid w:val="001C66DF"/>
    <w:pPr>
      <w:spacing w:after="0" w:line="240" w:lineRule="auto"/>
    </w:pPr>
    <w:rPr>
      <w:rFonts w:ascii="Calibri" w:eastAsia="Times New Roman" w:hAnsi="Calibri" w:cs="Times New Roman"/>
    </w:rPr>
  </w:style>
  <w:style w:type="character" w:customStyle="1" w:styleId="ListParagraphChar">
    <w:name w:val="List Paragraph Char"/>
    <w:aliases w:val="Table of contents numbered Char,Mummuga loetelu Char"/>
    <w:link w:val="ListParagraph"/>
    <w:uiPriority w:val="99"/>
    <w:locked/>
    <w:rsid w:val="005572C7"/>
    <w:rPr>
      <w:rFonts w:ascii="Calibri" w:hAnsi="Calibri" w:cs="Calibri"/>
      <w:lang w:eastAsia="et-EE"/>
    </w:rPr>
  </w:style>
  <w:style w:type="character" w:styleId="CommentReference">
    <w:name w:val="annotation reference"/>
    <w:basedOn w:val="DefaultParagraphFont"/>
    <w:uiPriority w:val="99"/>
    <w:semiHidden/>
    <w:unhideWhenUsed/>
    <w:rsid w:val="001047BE"/>
    <w:rPr>
      <w:sz w:val="16"/>
      <w:szCs w:val="16"/>
    </w:rPr>
  </w:style>
  <w:style w:type="paragraph" w:styleId="CommentText">
    <w:name w:val="annotation text"/>
    <w:basedOn w:val="Normal"/>
    <w:link w:val="CommentTextChar"/>
    <w:uiPriority w:val="99"/>
    <w:semiHidden/>
    <w:unhideWhenUsed/>
    <w:rsid w:val="001047BE"/>
    <w:rPr>
      <w:sz w:val="20"/>
      <w:szCs w:val="20"/>
    </w:rPr>
  </w:style>
  <w:style w:type="character" w:customStyle="1" w:styleId="CommentTextChar">
    <w:name w:val="Comment Text Char"/>
    <w:basedOn w:val="DefaultParagraphFont"/>
    <w:link w:val="CommentText"/>
    <w:uiPriority w:val="99"/>
    <w:semiHidden/>
    <w:rsid w:val="001047BE"/>
    <w:rPr>
      <w:rFonts w:ascii="Calibri" w:hAnsi="Calibri" w:cs="Calibri"/>
      <w:sz w:val="20"/>
      <w:szCs w:val="20"/>
      <w:lang w:eastAsia="et-EE"/>
    </w:rPr>
  </w:style>
  <w:style w:type="paragraph" w:styleId="CommentSubject">
    <w:name w:val="annotation subject"/>
    <w:basedOn w:val="CommentText"/>
    <w:next w:val="CommentText"/>
    <w:link w:val="CommentSubjectChar"/>
    <w:uiPriority w:val="99"/>
    <w:semiHidden/>
    <w:unhideWhenUsed/>
    <w:rsid w:val="001047BE"/>
    <w:rPr>
      <w:b/>
      <w:bCs/>
    </w:rPr>
  </w:style>
  <w:style w:type="character" w:customStyle="1" w:styleId="CommentSubjectChar">
    <w:name w:val="Comment Subject Char"/>
    <w:basedOn w:val="CommentTextChar"/>
    <w:link w:val="CommentSubject"/>
    <w:uiPriority w:val="99"/>
    <w:semiHidden/>
    <w:rsid w:val="001047BE"/>
    <w:rPr>
      <w:rFonts w:ascii="Calibri" w:hAnsi="Calibri" w:cs="Calibri"/>
      <w:b/>
      <w:bCs/>
      <w:sz w:val="20"/>
      <w:szCs w:val="20"/>
      <w:lang w:eastAsia="et-EE"/>
    </w:rPr>
  </w:style>
  <w:style w:type="paragraph" w:styleId="BalloonText">
    <w:name w:val="Balloon Text"/>
    <w:basedOn w:val="Normal"/>
    <w:link w:val="BalloonTextChar"/>
    <w:uiPriority w:val="99"/>
    <w:semiHidden/>
    <w:unhideWhenUsed/>
    <w:rsid w:val="00104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7BE"/>
    <w:rPr>
      <w:rFonts w:ascii="Segoe UI" w:hAnsi="Segoe UI" w:cs="Segoe UI"/>
      <w:sz w:val="18"/>
      <w:szCs w:val="18"/>
      <w:lang w:eastAsia="et-EE"/>
    </w:rPr>
  </w:style>
  <w:style w:type="table" w:styleId="TableGrid">
    <w:name w:val="Table Grid"/>
    <w:basedOn w:val="TableNormal"/>
    <w:uiPriority w:val="39"/>
    <w:rsid w:val="0040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01F5"/>
    <w:pPr>
      <w:spacing w:after="0" w:line="240" w:lineRule="auto"/>
    </w:pPr>
    <w:rPr>
      <w:rFonts w:ascii="Calibri" w:hAnsi="Calibri" w:cs="Calibri"/>
      <w:lang w:eastAsia="et-EE"/>
    </w:rPr>
  </w:style>
  <w:style w:type="paragraph" w:styleId="Header">
    <w:name w:val="header"/>
    <w:basedOn w:val="Normal"/>
    <w:link w:val="HeaderChar"/>
    <w:uiPriority w:val="99"/>
    <w:unhideWhenUsed/>
    <w:rsid w:val="005518B6"/>
    <w:pPr>
      <w:tabs>
        <w:tab w:val="center" w:pos="4680"/>
        <w:tab w:val="right" w:pos="9360"/>
      </w:tabs>
    </w:pPr>
  </w:style>
  <w:style w:type="character" w:customStyle="1" w:styleId="HeaderChar">
    <w:name w:val="Header Char"/>
    <w:basedOn w:val="DefaultParagraphFont"/>
    <w:link w:val="Header"/>
    <w:uiPriority w:val="99"/>
    <w:rsid w:val="005518B6"/>
    <w:rPr>
      <w:rFonts w:ascii="Calibri" w:hAnsi="Calibri" w:cs="Calibri"/>
      <w:lang w:eastAsia="et-EE"/>
    </w:rPr>
  </w:style>
  <w:style w:type="paragraph" w:styleId="Footer">
    <w:name w:val="footer"/>
    <w:basedOn w:val="Normal"/>
    <w:link w:val="FooterChar"/>
    <w:uiPriority w:val="99"/>
    <w:unhideWhenUsed/>
    <w:rsid w:val="005518B6"/>
    <w:pPr>
      <w:tabs>
        <w:tab w:val="center" w:pos="4680"/>
        <w:tab w:val="right" w:pos="9360"/>
      </w:tabs>
    </w:pPr>
  </w:style>
  <w:style w:type="character" w:customStyle="1" w:styleId="FooterChar">
    <w:name w:val="Footer Char"/>
    <w:basedOn w:val="DefaultParagraphFont"/>
    <w:link w:val="Footer"/>
    <w:uiPriority w:val="99"/>
    <w:rsid w:val="005518B6"/>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25258">
      <w:bodyDiv w:val="1"/>
      <w:marLeft w:val="0"/>
      <w:marRight w:val="0"/>
      <w:marTop w:val="0"/>
      <w:marBottom w:val="0"/>
      <w:divBdr>
        <w:top w:val="none" w:sz="0" w:space="0" w:color="auto"/>
        <w:left w:val="none" w:sz="0" w:space="0" w:color="auto"/>
        <w:bottom w:val="none" w:sz="0" w:space="0" w:color="auto"/>
        <w:right w:val="none" w:sz="0" w:space="0" w:color="auto"/>
      </w:divBdr>
    </w:div>
    <w:div w:id="20541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AB6ED38FDA594AA12C57D59BAAD0F5" ma:contentTypeVersion="3" ma:contentTypeDescription="Loo uus dokument" ma:contentTypeScope="" ma:versionID="37702936c29f7768f9dfbd67157b78dd">
  <xsd:schema xmlns:xsd="http://www.w3.org/2001/XMLSchema" xmlns:xs="http://www.w3.org/2001/XMLSchema" xmlns:p="http://schemas.microsoft.com/office/2006/metadata/properties" xmlns:ns2="d5573a5d-10e4-4724-a6b0-f07fd5e60675" xmlns:ns3="http://schemas.microsoft.com/sharepoint/v4" xmlns:ns4="dc4eddb5-893d-46fb-9a13-cb0b8602c7d4" targetNamespace="http://schemas.microsoft.com/office/2006/metadata/properties" ma:root="true" ma:fieldsID="35b994f4933019e250a015eb224ed96b" ns2:_="" ns3:_="" ns4:_="">
    <xsd:import namespace="d5573a5d-10e4-4724-a6b0-f07fd5e60675"/>
    <xsd:import namespace="http://schemas.microsoft.com/sharepoint/v4"/>
    <xsd:import namespace="dc4eddb5-893d-46fb-9a13-cb0b8602c7d4"/>
    <xsd:element name="properties">
      <xsd:complexType>
        <xsd:sequence>
          <xsd:element name="documentManagement">
            <xsd:complexType>
              <xsd:all>
                <xsd:element ref="ns2:TaxCatchAll" minOccurs="0"/>
                <xsd:element ref="ns2:TaxCatchAllLabel"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eddb5-893d-46fb-9a13-cb0b8602c7d4"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573a5d-10e4-4724-a6b0-f07fd5e60675"/>
    <IconOverlay xmlns="http://schemas.microsoft.com/sharepoint/v4" xsi:nil="true"/>
  </documentManagement>
</p:properties>
</file>

<file path=customXml/itemProps1.xml><?xml version="1.0" encoding="utf-8"?>
<ds:datastoreItem xmlns:ds="http://schemas.openxmlformats.org/officeDocument/2006/customXml" ds:itemID="{E5D6F486-3FF6-4EF1-B36B-4372A0814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sharepoint/v4"/>
    <ds:schemaRef ds:uri="dc4eddb5-893d-46fb-9a13-cb0b8602c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6A3D5-04DB-40AF-9E22-458CA9D26FB5}">
  <ds:schemaRefs>
    <ds:schemaRef ds:uri="http://schemas.microsoft.com/sharepoint/v3/contenttype/forms"/>
  </ds:schemaRefs>
</ds:datastoreItem>
</file>

<file path=customXml/itemProps3.xml><?xml version="1.0" encoding="utf-8"?>
<ds:datastoreItem xmlns:ds="http://schemas.openxmlformats.org/officeDocument/2006/customXml" ds:itemID="{CDA1EF6B-1AF1-42DB-B744-980CBDC71867}">
  <ds:schemaRefs>
    <ds:schemaRef ds:uri="http://schemas.openxmlformats.org/officeDocument/2006/bibliography"/>
  </ds:schemaRefs>
</ds:datastoreItem>
</file>

<file path=customXml/itemProps4.xml><?xml version="1.0" encoding="utf-8"?>
<ds:datastoreItem xmlns:ds="http://schemas.openxmlformats.org/officeDocument/2006/customXml" ds:itemID="{6081E42C-AD34-40AA-9607-1F4854211CE4}">
  <ds:schemaRefs>
    <ds:schemaRef ds:uri="http://schemas.microsoft.com/office/2006/metadata/properties"/>
    <ds:schemaRef ds:uri="http://schemas.microsoft.com/office/infopath/2007/PartnerControls"/>
    <ds:schemaRef ds:uri="d5573a5d-10e4-4724-a6b0-f07fd5e6067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Põder</dc:creator>
  <cp:keywords/>
  <dc:description/>
  <cp:lastModifiedBy>lenno.poder</cp:lastModifiedBy>
  <cp:revision>4</cp:revision>
  <dcterms:created xsi:type="dcterms:W3CDTF">2024-11-08T13:48:00Z</dcterms:created>
  <dcterms:modified xsi:type="dcterms:W3CDTF">2024-11-25T04:28:00Z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0x01010006AB6ED38FDA594AA12C57D59BAAD0F5</vt:lpwstr>
  </property>
</Properties>
</file>